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E041B" w14:textId="6C3F7F0A" w:rsidR="003359A6" w:rsidRPr="004E6FC2" w:rsidRDefault="003359A6" w:rsidP="001A7944">
      <w:pPr>
        <w:spacing w:line="276" w:lineRule="auto"/>
        <w:jc w:val="both"/>
        <w:rPr>
          <w:b/>
        </w:rPr>
      </w:pPr>
      <w:r w:rsidRPr="004E6FC2">
        <w:rPr>
          <w:b/>
        </w:rPr>
        <w:t xml:space="preserve">ATA DA </w:t>
      </w:r>
      <w:r w:rsidR="001C6FE4" w:rsidRPr="004E6FC2">
        <w:rPr>
          <w:b/>
        </w:rPr>
        <w:t>10</w:t>
      </w:r>
      <w:r w:rsidR="003435F6" w:rsidRPr="004E6FC2">
        <w:rPr>
          <w:b/>
        </w:rPr>
        <w:t>9</w:t>
      </w:r>
      <w:r w:rsidRPr="004E6FC2">
        <w:rPr>
          <w:b/>
        </w:rPr>
        <w:t>ª REUNIÃO DA CÂMARA TÉCNICA DE COBRANÇA DO CONSELHO ESTADUAL DE RECURSOS HÍDRICOS</w:t>
      </w:r>
    </w:p>
    <w:p w14:paraId="4A2068DC" w14:textId="77777777" w:rsidR="003359A6" w:rsidRPr="004E6FC2" w:rsidRDefault="003359A6" w:rsidP="001A7944">
      <w:pPr>
        <w:spacing w:line="276" w:lineRule="auto"/>
        <w:jc w:val="both"/>
        <w:rPr>
          <w:b/>
          <w:bCs/>
        </w:rPr>
      </w:pPr>
    </w:p>
    <w:p w14:paraId="5044C7D9" w14:textId="77777777" w:rsidR="00242295" w:rsidRPr="004E6FC2" w:rsidRDefault="00242295" w:rsidP="001A7944">
      <w:pPr>
        <w:spacing w:line="276" w:lineRule="auto"/>
        <w:jc w:val="both"/>
        <w:rPr>
          <w:b/>
          <w:bCs/>
        </w:rPr>
      </w:pPr>
    </w:p>
    <w:p w14:paraId="7E1A7603" w14:textId="37F62A87" w:rsidR="005B7C3C" w:rsidRPr="004E6FC2" w:rsidRDefault="005B7C3C" w:rsidP="001A7944">
      <w:pPr>
        <w:spacing w:line="276" w:lineRule="auto"/>
        <w:jc w:val="both"/>
      </w:pPr>
      <w:r w:rsidRPr="004E6FC2">
        <w:rPr>
          <w:b/>
          <w:bCs/>
        </w:rPr>
        <w:t>DATA:</w:t>
      </w:r>
      <w:r w:rsidR="007E4EA7" w:rsidRPr="004E6FC2">
        <w:t xml:space="preserve"> </w:t>
      </w:r>
      <w:r w:rsidR="003435F6" w:rsidRPr="004E6FC2">
        <w:t>07</w:t>
      </w:r>
      <w:r w:rsidR="00AD5031" w:rsidRPr="004E6FC2">
        <w:t>/0</w:t>
      </w:r>
      <w:r w:rsidR="003435F6" w:rsidRPr="004E6FC2">
        <w:t>8</w:t>
      </w:r>
      <w:r w:rsidR="009D7D27" w:rsidRPr="004E6FC2">
        <w:t>/2018</w:t>
      </w:r>
    </w:p>
    <w:p w14:paraId="582E4501" w14:textId="192109B0" w:rsidR="005B7C3C" w:rsidRPr="004E6FC2" w:rsidRDefault="005B7C3C" w:rsidP="001A7944">
      <w:pPr>
        <w:spacing w:line="276" w:lineRule="auto"/>
        <w:jc w:val="both"/>
      </w:pPr>
      <w:r w:rsidRPr="004E6FC2">
        <w:rPr>
          <w:b/>
          <w:bCs/>
        </w:rPr>
        <w:t>HORA:</w:t>
      </w:r>
      <w:r w:rsidR="00116E5E" w:rsidRPr="004E6FC2">
        <w:t xml:space="preserve"> </w:t>
      </w:r>
      <w:proofErr w:type="gramStart"/>
      <w:r w:rsidR="00116E5E" w:rsidRPr="004E6FC2">
        <w:t>9:</w:t>
      </w:r>
      <w:r w:rsidR="001C6FE4" w:rsidRPr="004E6FC2">
        <w:t>3</w:t>
      </w:r>
      <w:r w:rsidRPr="004E6FC2">
        <w:t>0</w:t>
      </w:r>
      <w:proofErr w:type="gramEnd"/>
      <w:r w:rsidR="00116E5E" w:rsidRPr="004E6FC2">
        <w:t>h</w:t>
      </w:r>
      <w:r w:rsidRPr="004E6FC2">
        <w:t xml:space="preserve"> às </w:t>
      </w:r>
      <w:r w:rsidR="00B72F9E" w:rsidRPr="004E6FC2">
        <w:t>13</w:t>
      </w:r>
      <w:r w:rsidR="00116E5E" w:rsidRPr="004E6FC2">
        <w:t>:</w:t>
      </w:r>
      <w:r w:rsidR="00B72F9E" w:rsidRPr="004E6FC2">
        <w:t>0</w:t>
      </w:r>
      <w:r w:rsidR="00FD6877" w:rsidRPr="004E6FC2">
        <w:t>0</w:t>
      </w:r>
      <w:r w:rsidR="00116E5E" w:rsidRPr="004E6FC2">
        <w:t>h</w:t>
      </w:r>
    </w:p>
    <w:p w14:paraId="021A1135" w14:textId="5E3F58D8" w:rsidR="005B7C3C" w:rsidRPr="004E6FC2" w:rsidRDefault="005B7C3C" w:rsidP="001A7944">
      <w:pPr>
        <w:suppressLineNumbers/>
        <w:spacing w:line="276" w:lineRule="auto"/>
        <w:jc w:val="both"/>
      </w:pPr>
      <w:r w:rsidRPr="004E6FC2">
        <w:rPr>
          <w:b/>
          <w:bCs/>
        </w:rPr>
        <w:t>LOCAL:</w:t>
      </w:r>
      <w:r w:rsidRPr="004E6FC2">
        <w:t xml:space="preserve"> </w:t>
      </w:r>
      <w:r w:rsidR="00B72F9E" w:rsidRPr="004E6FC2">
        <w:rPr>
          <w:bCs/>
          <w:color w:val="000000"/>
          <w:shd w:val="clear" w:color="auto" w:fill="FFFFFF"/>
        </w:rPr>
        <w:t>SSRH – Avenida São Luís, 7</w:t>
      </w:r>
      <w:r w:rsidR="00FD6877" w:rsidRPr="004E6FC2">
        <w:rPr>
          <w:bCs/>
          <w:color w:val="000000"/>
          <w:shd w:val="clear" w:color="auto" w:fill="FFFFFF"/>
        </w:rPr>
        <w:t xml:space="preserve">º andar – </w:t>
      </w:r>
      <w:r w:rsidR="00B72F9E" w:rsidRPr="004E6FC2">
        <w:rPr>
          <w:bCs/>
          <w:color w:val="000000"/>
          <w:shd w:val="clear" w:color="auto" w:fill="FFFFFF"/>
        </w:rPr>
        <w:t>República</w:t>
      </w:r>
      <w:r w:rsidR="00AD5031" w:rsidRPr="004E6FC2">
        <w:rPr>
          <w:bCs/>
          <w:color w:val="000000"/>
          <w:shd w:val="clear" w:color="auto" w:fill="FFFFFF"/>
        </w:rPr>
        <w:t xml:space="preserve"> – São Paulo/</w:t>
      </w:r>
      <w:proofErr w:type="gramStart"/>
      <w:r w:rsidR="00AD5031" w:rsidRPr="004E6FC2">
        <w:rPr>
          <w:bCs/>
          <w:color w:val="000000"/>
          <w:shd w:val="clear" w:color="auto" w:fill="FFFFFF"/>
        </w:rPr>
        <w:t>SP</w:t>
      </w:r>
      <w:proofErr w:type="gramEnd"/>
    </w:p>
    <w:p w14:paraId="79B3BE0C" w14:textId="77777777" w:rsidR="00242295" w:rsidRPr="004E6FC2" w:rsidRDefault="00242295" w:rsidP="001A7944">
      <w:pPr>
        <w:suppressLineNumbers/>
        <w:spacing w:line="276" w:lineRule="auto"/>
        <w:jc w:val="both"/>
      </w:pPr>
    </w:p>
    <w:p w14:paraId="5BFC489E" w14:textId="77777777" w:rsidR="005B7C3C" w:rsidRPr="004E6FC2" w:rsidRDefault="005B7C3C" w:rsidP="001A7944">
      <w:pPr>
        <w:spacing w:line="276" w:lineRule="auto"/>
        <w:jc w:val="both"/>
        <w:rPr>
          <w:b/>
          <w:bCs/>
        </w:rPr>
      </w:pPr>
      <w:r w:rsidRPr="004E6FC2">
        <w:rPr>
          <w:b/>
          <w:bCs/>
        </w:rPr>
        <w:t xml:space="preserve">PARTICIPANTES:            </w:t>
      </w:r>
    </w:p>
    <w:p w14:paraId="7FB7A0CF" w14:textId="77777777" w:rsidR="00BA085F" w:rsidRDefault="00BA085F" w:rsidP="001A7944">
      <w:pPr>
        <w:spacing w:line="276" w:lineRule="auto"/>
        <w:jc w:val="both"/>
        <w:rPr>
          <w:u w:val="single"/>
        </w:rPr>
        <w:sectPr w:rsidR="00BA085F" w:rsidSect="0006244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8"/>
          <w:pgMar w:top="1417" w:right="1701" w:bottom="1417" w:left="1701" w:header="284" w:footer="284" w:gutter="0"/>
          <w:pgNumType w:start="1"/>
          <w:cols w:space="720"/>
          <w:noEndnote/>
          <w:docGrid w:linePitch="326"/>
        </w:sectPr>
      </w:pPr>
    </w:p>
    <w:p w14:paraId="787ABE72" w14:textId="7D13E7FC" w:rsidR="005B7C3C" w:rsidRPr="004E6FC2" w:rsidRDefault="005B7C3C" w:rsidP="001A7944">
      <w:pPr>
        <w:spacing w:line="276" w:lineRule="auto"/>
        <w:jc w:val="both"/>
        <w:rPr>
          <w:u w:val="single"/>
        </w:rPr>
      </w:pPr>
      <w:r w:rsidRPr="004E6FC2">
        <w:rPr>
          <w:u w:val="single"/>
        </w:rPr>
        <w:lastRenderedPageBreak/>
        <w:t>Membros</w:t>
      </w:r>
    </w:p>
    <w:p w14:paraId="6381096A" w14:textId="566CC237" w:rsidR="00B72F9E" w:rsidRPr="004E6FC2" w:rsidRDefault="00B72F9E" w:rsidP="001A7944">
      <w:pPr>
        <w:spacing w:line="276" w:lineRule="auto"/>
        <w:jc w:val="both"/>
      </w:pPr>
      <w:r w:rsidRPr="004E6FC2">
        <w:t xml:space="preserve">Antônio Carlos </w:t>
      </w:r>
      <w:proofErr w:type="spellStart"/>
      <w:r w:rsidRPr="004E6FC2">
        <w:t>Coronato</w:t>
      </w:r>
      <w:proofErr w:type="spellEnd"/>
      <w:r w:rsidRPr="004E6FC2">
        <w:t xml:space="preserve"> – SSRH/DAEE</w:t>
      </w:r>
    </w:p>
    <w:p w14:paraId="3F404224" w14:textId="546D9DD8" w:rsidR="00B72F9E" w:rsidRPr="004E6FC2" w:rsidRDefault="00FD6877" w:rsidP="001A7944">
      <w:pPr>
        <w:spacing w:line="276" w:lineRule="auto"/>
        <w:jc w:val="both"/>
      </w:pPr>
      <w:r w:rsidRPr="004E6FC2">
        <w:t xml:space="preserve">André Elia Neto </w:t>
      </w:r>
      <w:r w:rsidR="00431743" w:rsidRPr="004E6FC2">
        <w:t>–</w:t>
      </w:r>
      <w:r w:rsidRPr="004E6FC2">
        <w:t xml:space="preserve"> </w:t>
      </w:r>
      <w:r w:rsidR="00431743" w:rsidRPr="004E6FC2">
        <w:t>UNICA</w:t>
      </w:r>
    </w:p>
    <w:p w14:paraId="4AFC9F86" w14:textId="2BBE6E93" w:rsidR="00431743" w:rsidRPr="004E6FC2" w:rsidRDefault="00431743" w:rsidP="001A7944">
      <w:pPr>
        <w:spacing w:line="276" w:lineRule="auto"/>
        <w:jc w:val="both"/>
      </w:pPr>
      <w:r w:rsidRPr="004E6FC2">
        <w:t>Bruno Franco de Souza – SSRH/</w:t>
      </w:r>
      <w:proofErr w:type="spellStart"/>
      <w:proofErr w:type="gramStart"/>
      <w:r w:rsidRPr="004E6FC2">
        <w:t>CRHi</w:t>
      </w:r>
      <w:proofErr w:type="spellEnd"/>
      <w:proofErr w:type="gramEnd"/>
      <w:r w:rsidR="00D33376" w:rsidRPr="004E6FC2">
        <w:t xml:space="preserve"> </w:t>
      </w:r>
    </w:p>
    <w:p w14:paraId="26A8E516" w14:textId="43A4C1E3" w:rsidR="00AD5031" w:rsidRPr="004E6FC2" w:rsidRDefault="005B7C3C" w:rsidP="001A7944">
      <w:pPr>
        <w:spacing w:line="276" w:lineRule="auto"/>
        <w:jc w:val="both"/>
      </w:pPr>
      <w:r w:rsidRPr="004E6FC2">
        <w:t xml:space="preserve">Luiz Roberto </w:t>
      </w:r>
      <w:proofErr w:type="spellStart"/>
      <w:r w:rsidRPr="004E6FC2">
        <w:t>Barretti</w:t>
      </w:r>
      <w:proofErr w:type="spellEnd"/>
      <w:r w:rsidRPr="004E6FC2">
        <w:t xml:space="preserve"> </w:t>
      </w:r>
      <w:r w:rsidR="00282B3F" w:rsidRPr="004E6FC2">
        <w:t xml:space="preserve">– P. M. Santo Antônio do </w:t>
      </w:r>
      <w:proofErr w:type="gramStart"/>
      <w:r w:rsidR="00282B3F" w:rsidRPr="004E6FC2">
        <w:t>Pinhal</w:t>
      </w:r>
      <w:proofErr w:type="gramEnd"/>
      <w:r w:rsidR="00D33376" w:rsidRPr="004E6FC2">
        <w:t xml:space="preserve"> </w:t>
      </w:r>
    </w:p>
    <w:p w14:paraId="6CCD76D2" w14:textId="57E13716" w:rsidR="00F20F45" w:rsidRPr="004E6FC2" w:rsidRDefault="00F20F45" w:rsidP="001A7944">
      <w:pPr>
        <w:spacing w:line="276" w:lineRule="auto"/>
        <w:jc w:val="both"/>
      </w:pPr>
      <w:r w:rsidRPr="004E6FC2">
        <w:t xml:space="preserve">Maria </w:t>
      </w:r>
      <w:proofErr w:type="spellStart"/>
      <w:r w:rsidRPr="004E6FC2">
        <w:t>Angela</w:t>
      </w:r>
      <w:proofErr w:type="spellEnd"/>
      <w:r w:rsidRPr="004E6FC2">
        <w:t xml:space="preserve"> de Castro </w:t>
      </w:r>
      <w:proofErr w:type="spellStart"/>
      <w:r w:rsidRPr="004E6FC2">
        <w:t>Panzieri</w:t>
      </w:r>
      <w:proofErr w:type="spellEnd"/>
      <w:r w:rsidRPr="004E6FC2">
        <w:t xml:space="preserve"> – P.M. de Garça</w:t>
      </w:r>
    </w:p>
    <w:p w14:paraId="645D2003" w14:textId="25A5B25F" w:rsidR="00F20F45" w:rsidRPr="004E6FC2" w:rsidRDefault="00F20F45" w:rsidP="001A7944">
      <w:pPr>
        <w:spacing w:line="276" w:lineRule="auto"/>
        <w:jc w:val="both"/>
      </w:pPr>
      <w:r w:rsidRPr="004E6FC2">
        <w:t>Lurdes M. T. Maluf – SMA/CPLA</w:t>
      </w:r>
    </w:p>
    <w:p w14:paraId="3FCDFDB0" w14:textId="39E683A8" w:rsidR="00797149" w:rsidRPr="004E6FC2" w:rsidRDefault="00797149" w:rsidP="001A7944">
      <w:pPr>
        <w:spacing w:line="276" w:lineRule="auto"/>
        <w:jc w:val="both"/>
      </w:pPr>
      <w:r w:rsidRPr="004E6FC2">
        <w:t>Ester Feche Guimarães - AESABESP</w:t>
      </w:r>
    </w:p>
    <w:p w14:paraId="40448658" w14:textId="26034B83" w:rsidR="00797149" w:rsidRPr="004E6FC2" w:rsidRDefault="008E6B99" w:rsidP="001A7944">
      <w:pPr>
        <w:spacing w:line="276" w:lineRule="auto"/>
        <w:jc w:val="both"/>
      </w:pPr>
      <w:r>
        <w:t>Rejane Cecília Ramos – SAA</w:t>
      </w:r>
    </w:p>
    <w:p w14:paraId="37AF2C99" w14:textId="2F85EFAA" w:rsidR="005B7C3C" w:rsidRPr="004E6FC2" w:rsidRDefault="00B72F9E" w:rsidP="001A7944">
      <w:pPr>
        <w:spacing w:line="276" w:lineRule="auto"/>
        <w:jc w:val="both"/>
      </w:pPr>
      <w:r w:rsidRPr="004E6FC2">
        <w:t>Brun</w:t>
      </w:r>
      <w:r w:rsidR="002763AD" w:rsidRPr="004E6FC2">
        <w:t xml:space="preserve">o </w:t>
      </w:r>
      <w:proofErr w:type="spellStart"/>
      <w:r w:rsidR="002763AD" w:rsidRPr="004E6FC2">
        <w:t>Raniely</w:t>
      </w:r>
      <w:proofErr w:type="spellEnd"/>
      <w:r w:rsidR="002763AD" w:rsidRPr="004E6FC2">
        <w:t xml:space="preserve"> Gonçalves Santos</w:t>
      </w:r>
      <w:r w:rsidR="005B7C3C" w:rsidRPr="004E6FC2">
        <w:t xml:space="preserve"> – SSRH/SABESP</w:t>
      </w:r>
    </w:p>
    <w:p w14:paraId="24A2E88A" w14:textId="75AFC2F4" w:rsidR="002763AD" w:rsidRPr="004E6FC2" w:rsidRDefault="002763AD" w:rsidP="001A7944">
      <w:pPr>
        <w:spacing w:line="276" w:lineRule="auto"/>
        <w:jc w:val="both"/>
      </w:pPr>
      <w:r w:rsidRPr="004E6FC2">
        <w:lastRenderedPageBreak/>
        <w:t xml:space="preserve">Nelson de Campos Lima – </w:t>
      </w:r>
      <w:proofErr w:type="gramStart"/>
      <w:r w:rsidRPr="004E6FC2">
        <w:t>ABES</w:t>
      </w:r>
      <w:proofErr w:type="gramEnd"/>
    </w:p>
    <w:p w14:paraId="34FB9369" w14:textId="1C38FF3E" w:rsidR="002763AD" w:rsidRPr="004E6FC2" w:rsidRDefault="002763AD" w:rsidP="001A7944">
      <w:pPr>
        <w:spacing w:line="276" w:lineRule="auto"/>
        <w:jc w:val="both"/>
      </w:pPr>
      <w:r w:rsidRPr="004E6FC2">
        <w:t>Dênis Augusto Mathias - ASSEMAE</w:t>
      </w:r>
    </w:p>
    <w:p w14:paraId="58FECECE" w14:textId="65847059" w:rsidR="009E0ED8" w:rsidRPr="004E6FC2" w:rsidRDefault="00797149" w:rsidP="001A7944">
      <w:pPr>
        <w:spacing w:line="276" w:lineRule="auto"/>
        <w:jc w:val="both"/>
      </w:pPr>
      <w:r w:rsidRPr="004E6FC2">
        <w:t>Jorge L. S. Rocco</w:t>
      </w:r>
      <w:r w:rsidR="00431743" w:rsidRPr="004E6FC2">
        <w:t xml:space="preserve"> –</w:t>
      </w:r>
      <w:r w:rsidR="002763AD" w:rsidRPr="004E6FC2">
        <w:t xml:space="preserve"> F</w:t>
      </w:r>
      <w:r w:rsidR="009E0ED8" w:rsidRPr="004E6FC2">
        <w:t>IESP</w:t>
      </w:r>
      <w:r w:rsidRPr="004E6FC2">
        <w:t xml:space="preserve"> </w:t>
      </w:r>
    </w:p>
    <w:p w14:paraId="4250A634" w14:textId="77777777" w:rsidR="001C6FE4" w:rsidRPr="004E6FC2" w:rsidRDefault="001C6FE4" w:rsidP="001A7944">
      <w:pPr>
        <w:spacing w:line="276" w:lineRule="auto"/>
        <w:jc w:val="both"/>
      </w:pPr>
    </w:p>
    <w:p w14:paraId="2B04EBEA" w14:textId="77777777" w:rsidR="00012600" w:rsidRPr="004E6FC2" w:rsidRDefault="00012600" w:rsidP="001A7944">
      <w:pPr>
        <w:spacing w:line="276" w:lineRule="auto"/>
        <w:jc w:val="both"/>
        <w:rPr>
          <w:u w:val="single"/>
        </w:rPr>
      </w:pPr>
      <w:r w:rsidRPr="004E6FC2">
        <w:rPr>
          <w:u w:val="single"/>
        </w:rPr>
        <w:t>Convidados</w:t>
      </w:r>
    </w:p>
    <w:p w14:paraId="49E5FEDB" w14:textId="6CD239B5" w:rsidR="00012600" w:rsidRPr="004E6FC2" w:rsidRDefault="00B72F9E" w:rsidP="001A7944">
      <w:pPr>
        <w:spacing w:line="276" w:lineRule="auto"/>
        <w:jc w:val="both"/>
      </w:pPr>
      <w:r w:rsidRPr="004E6FC2">
        <w:t>Ariane Coelho Donatti – SSRH/</w:t>
      </w:r>
      <w:proofErr w:type="spellStart"/>
      <w:proofErr w:type="gramStart"/>
      <w:r w:rsidRPr="004E6FC2">
        <w:t>CRHi</w:t>
      </w:r>
      <w:proofErr w:type="spellEnd"/>
      <w:proofErr w:type="gramEnd"/>
    </w:p>
    <w:p w14:paraId="76C7E8FD" w14:textId="7E6A5339" w:rsidR="00B72F9E" w:rsidRPr="004E6FC2" w:rsidRDefault="002763AD" w:rsidP="001A7944">
      <w:pPr>
        <w:spacing w:line="276" w:lineRule="auto"/>
        <w:jc w:val="both"/>
      </w:pPr>
      <w:r w:rsidRPr="004E6FC2">
        <w:t xml:space="preserve">Fábio L. </w:t>
      </w:r>
      <w:proofErr w:type="spellStart"/>
      <w:r w:rsidRPr="004E6FC2">
        <w:t>Pincina</w:t>
      </w:r>
      <w:r w:rsidR="00EE3835" w:rsidRPr="004E6FC2">
        <w:t>to</w:t>
      </w:r>
      <w:proofErr w:type="spellEnd"/>
      <w:r w:rsidRPr="004E6FC2">
        <w:t xml:space="preserve"> – CBH-</w:t>
      </w:r>
      <w:proofErr w:type="gramStart"/>
      <w:r w:rsidRPr="004E6FC2">
        <w:t>LN</w:t>
      </w:r>
      <w:proofErr w:type="gramEnd"/>
    </w:p>
    <w:p w14:paraId="30AD20AB" w14:textId="0EA583C6" w:rsidR="002763AD" w:rsidRPr="004E6FC2" w:rsidRDefault="002763AD" w:rsidP="001A7944">
      <w:pPr>
        <w:spacing w:line="276" w:lineRule="auto"/>
        <w:jc w:val="both"/>
      </w:pPr>
      <w:r w:rsidRPr="004E6FC2">
        <w:t>Eli C. Rosa - DAEE/CBH-SJD</w:t>
      </w:r>
    </w:p>
    <w:p w14:paraId="2519B0C0" w14:textId="7EBCFAE6" w:rsidR="002763AD" w:rsidRPr="004E6FC2" w:rsidRDefault="002763AD" w:rsidP="001A7944">
      <w:pPr>
        <w:spacing w:line="276" w:lineRule="auto"/>
        <w:jc w:val="both"/>
      </w:pPr>
      <w:r w:rsidRPr="004E6FC2">
        <w:t xml:space="preserve">Eliana C. Mariano </w:t>
      </w:r>
      <w:proofErr w:type="spellStart"/>
      <w:r w:rsidRPr="004E6FC2">
        <w:t>Nogarim</w:t>
      </w:r>
      <w:proofErr w:type="spellEnd"/>
      <w:r w:rsidRPr="004E6FC2">
        <w:t xml:space="preserve"> - DAEE/CBH-SJD</w:t>
      </w:r>
    </w:p>
    <w:p w14:paraId="547F2BC1" w14:textId="7C61B43D" w:rsidR="003435F6" w:rsidRPr="004E6FC2" w:rsidRDefault="003435F6" w:rsidP="001A7944">
      <w:pPr>
        <w:spacing w:line="276" w:lineRule="auto"/>
        <w:jc w:val="both"/>
      </w:pPr>
      <w:r w:rsidRPr="004E6FC2">
        <w:t>Fabio F. M. de Sousa - DAEE/CBH-SJD</w:t>
      </w:r>
    </w:p>
    <w:p w14:paraId="51699175" w14:textId="163D470D" w:rsidR="003A4828" w:rsidRPr="004E6FC2" w:rsidRDefault="003A4828" w:rsidP="001A7944">
      <w:pPr>
        <w:spacing w:line="276" w:lineRule="auto"/>
        <w:jc w:val="both"/>
      </w:pPr>
      <w:r w:rsidRPr="004E6FC2">
        <w:t xml:space="preserve">Lucas P. </w:t>
      </w:r>
      <w:proofErr w:type="spellStart"/>
      <w:r w:rsidRPr="004E6FC2">
        <w:t>Gandrale</w:t>
      </w:r>
      <w:proofErr w:type="spellEnd"/>
      <w:r w:rsidRPr="004E6FC2">
        <w:t xml:space="preserve"> – SAAE/</w:t>
      </w:r>
      <w:proofErr w:type="gramStart"/>
      <w:r w:rsidRPr="004E6FC2">
        <w:t>Itapira</w:t>
      </w:r>
      <w:proofErr w:type="gramEnd"/>
    </w:p>
    <w:p w14:paraId="59A19FC5" w14:textId="4CAEE767" w:rsidR="00933247" w:rsidRPr="004E6FC2" w:rsidRDefault="003435F6" w:rsidP="001A7944">
      <w:pPr>
        <w:spacing w:line="276" w:lineRule="auto"/>
        <w:jc w:val="both"/>
      </w:pPr>
      <w:r w:rsidRPr="004E6FC2">
        <w:t xml:space="preserve">Ana Caroline </w:t>
      </w:r>
      <w:proofErr w:type="spellStart"/>
      <w:r w:rsidRPr="004E6FC2">
        <w:t>Ardito</w:t>
      </w:r>
      <w:proofErr w:type="spellEnd"/>
      <w:r w:rsidR="00933247" w:rsidRPr="004E6FC2">
        <w:t xml:space="preserve"> – SSRH/DCIG</w:t>
      </w:r>
    </w:p>
    <w:p w14:paraId="3B2A71E8" w14:textId="77777777" w:rsidR="00BA085F" w:rsidRDefault="00BA085F" w:rsidP="001A7944">
      <w:pPr>
        <w:spacing w:line="276" w:lineRule="auto"/>
        <w:jc w:val="both"/>
        <w:sectPr w:rsidR="00BA085F" w:rsidSect="00BA085F">
          <w:type w:val="continuous"/>
          <w:pgSz w:w="11905" w:h="16838"/>
          <w:pgMar w:top="1417" w:right="1701" w:bottom="1417" w:left="1701" w:header="284" w:footer="284" w:gutter="0"/>
          <w:pgNumType w:start="1"/>
          <w:cols w:num="2" w:space="720"/>
          <w:noEndnote/>
          <w:docGrid w:linePitch="326"/>
        </w:sectPr>
      </w:pPr>
    </w:p>
    <w:p w14:paraId="55961237" w14:textId="42A1258D" w:rsidR="003435F6" w:rsidRPr="004E6FC2" w:rsidRDefault="003435F6" w:rsidP="001A7944">
      <w:pPr>
        <w:spacing w:line="276" w:lineRule="auto"/>
        <w:jc w:val="both"/>
      </w:pPr>
    </w:p>
    <w:p w14:paraId="7945BDB1" w14:textId="1DF5BFE0" w:rsidR="003435F6" w:rsidRPr="00BA085F" w:rsidRDefault="003435F6" w:rsidP="001A7944">
      <w:pPr>
        <w:spacing w:line="276" w:lineRule="auto"/>
        <w:jc w:val="both"/>
        <w:rPr>
          <w:u w:val="single"/>
        </w:rPr>
      </w:pPr>
      <w:r w:rsidRPr="00BA085F">
        <w:rPr>
          <w:u w:val="single"/>
        </w:rPr>
        <w:t>Ausências Justificadas</w:t>
      </w:r>
    </w:p>
    <w:p w14:paraId="3F481DE0" w14:textId="77777777" w:rsidR="003435F6" w:rsidRPr="004E6FC2" w:rsidRDefault="003435F6" w:rsidP="003435F6">
      <w:pPr>
        <w:spacing w:line="276" w:lineRule="auto"/>
        <w:jc w:val="both"/>
      </w:pPr>
      <w:r w:rsidRPr="004E6FC2">
        <w:t xml:space="preserve">Gilmar </w:t>
      </w:r>
      <w:proofErr w:type="spellStart"/>
      <w:r w:rsidRPr="004E6FC2">
        <w:t>Ogawa</w:t>
      </w:r>
      <w:proofErr w:type="spellEnd"/>
      <w:r w:rsidRPr="004E6FC2">
        <w:t xml:space="preserve"> – FAESP</w:t>
      </w:r>
    </w:p>
    <w:p w14:paraId="71E8C0AC" w14:textId="77777777" w:rsidR="003435F6" w:rsidRPr="004E6FC2" w:rsidRDefault="003435F6" w:rsidP="003435F6">
      <w:pPr>
        <w:spacing w:line="276" w:lineRule="auto"/>
        <w:jc w:val="both"/>
      </w:pPr>
      <w:r w:rsidRPr="004E6FC2">
        <w:t xml:space="preserve">Vera Lucia </w:t>
      </w:r>
      <w:proofErr w:type="spellStart"/>
      <w:r w:rsidRPr="004E6FC2">
        <w:t>Palla</w:t>
      </w:r>
      <w:proofErr w:type="spellEnd"/>
      <w:r w:rsidRPr="004E6FC2">
        <w:t xml:space="preserve"> – SAA</w:t>
      </w:r>
    </w:p>
    <w:p w14:paraId="6C67C77E" w14:textId="77777777" w:rsidR="00F20F45" w:rsidRPr="004E6FC2" w:rsidRDefault="00F20F45" w:rsidP="00F20F45">
      <w:pPr>
        <w:spacing w:line="276" w:lineRule="auto"/>
        <w:jc w:val="both"/>
      </w:pPr>
      <w:r w:rsidRPr="004E6FC2">
        <w:t xml:space="preserve">Gilson Carlos Bicudo – P.M. Presidente </w:t>
      </w:r>
      <w:proofErr w:type="gramStart"/>
      <w:r w:rsidRPr="004E6FC2">
        <w:t>Prudente</w:t>
      </w:r>
      <w:proofErr w:type="gramEnd"/>
    </w:p>
    <w:p w14:paraId="3C073D1A" w14:textId="77777777" w:rsidR="00A55277" w:rsidRPr="004E6FC2" w:rsidRDefault="00A55277" w:rsidP="001A7944">
      <w:pPr>
        <w:spacing w:line="276" w:lineRule="auto"/>
        <w:jc w:val="both"/>
      </w:pPr>
    </w:p>
    <w:p w14:paraId="7CBFEF19" w14:textId="77777777" w:rsidR="005B7C3C" w:rsidRPr="004E6FC2" w:rsidRDefault="005B7C3C" w:rsidP="001A7944">
      <w:pPr>
        <w:spacing w:line="276" w:lineRule="auto"/>
        <w:jc w:val="both"/>
        <w:rPr>
          <w:b/>
          <w:bCs/>
        </w:rPr>
      </w:pPr>
      <w:r w:rsidRPr="004E6FC2">
        <w:rPr>
          <w:b/>
          <w:bCs/>
        </w:rPr>
        <w:t>COORDENAÇÃO:</w:t>
      </w:r>
    </w:p>
    <w:p w14:paraId="6E523808" w14:textId="21E55F06" w:rsidR="00EE3835" w:rsidRPr="004E6FC2" w:rsidRDefault="00FC6CC1" w:rsidP="001A7944">
      <w:pPr>
        <w:spacing w:line="276" w:lineRule="auto"/>
        <w:jc w:val="both"/>
      </w:pPr>
      <w:r w:rsidRPr="004E6FC2">
        <w:t xml:space="preserve">Luiz Roberto </w:t>
      </w:r>
      <w:proofErr w:type="spellStart"/>
      <w:r w:rsidRPr="004E6FC2">
        <w:t>Barretti</w:t>
      </w:r>
      <w:proofErr w:type="spellEnd"/>
      <w:r w:rsidRPr="004E6FC2">
        <w:t xml:space="preserve"> </w:t>
      </w:r>
      <w:r w:rsidR="00282B3F" w:rsidRPr="004E6FC2">
        <w:t xml:space="preserve">– P. M. Santo Antônio do </w:t>
      </w:r>
      <w:proofErr w:type="gramStart"/>
      <w:r w:rsidR="00282B3F" w:rsidRPr="004E6FC2">
        <w:t>Pinhal</w:t>
      </w:r>
      <w:proofErr w:type="gramEnd"/>
    </w:p>
    <w:p w14:paraId="657E7750" w14:textId="77777777" w:rsidR="005B7C3C" w:rsidRPr="004E6FC2" w:rsidRDefault="005B7C3C" w:rsidP="001A7944">
      <w:pPr>
        <w:spacing w:line="276" w:lineRule="auto"/>
        <w:jc w:val="both"/>
      </w:pPr>
    </w:p>
    <w:p w14:paraId="3FB42F59" w14:textId="77777777" w:rsidR="005B7C3C" w:rsidRPr="004E6FC2" w:rsidRDefault="005B7C3C" w:rsidP="001A7944">
      <w:pPr>
        <w:spacing w:line="276" w:lineRule="auto"/>
        <w:jc w:val="both"/>
        <w:rPr>
          <w:b/>
          <w:bCs/>
        </w:rPr>
      </w:pPr>
      <w:r w:rsidRPr="004E6FC2">
        <w:rPr>
          <w:b/>
          <w:bCs/>
        </w:rPr>
        <w:t>RELATORIA:</w:t>
      </w:r>
    </w:p>
    <w:p w14:paraId="7E8949C3" w14:textId="1476512C" w:rsidR="00FC6CC1" w:rsidRPr="004E6FC2" w:rsidRDefault="00B72F9E" w:rsidP="001A7944">
      <w:pPr>
        <w:spacing w:line="276" w:lineRule="auto"/>
        <w:jc w:val="both"/>
      </w:pPr>
      <w:r w:rsidRPr="004E6FC2">
        <w:t>Bruno Franco de Souza</w:t>
      </w:r>
      <w:r w:rsidR="00FC6CC1" w:rsidRPr="004E6FC2">
        <w:t xml:space="preserve"> – SSRH/</w:t>
      </w:r>
      <w:proofErr w:type="spellStart"/>
      <w:proofErr w:type="gramStart"/>
      <w:r w:rsidR="00FC6CC1" w:rsidRPr="004E6FC2">
        <w:t>CRHi</w:t>
      </w:r>
      <w:proofErr w:type="spellEnd"/>
      <w:proofErr w:type="gramEnd"/>
      <w:r w:rsidR="00FC6CC1" w:rsidRPr="004E6FC2">
        <w:t xml:space="preserve"> </w:t>
      </w:r>
    </w:p>
    <w:p w14:paraId="73DFB546" w14:textId="77777777" w:rsidR="005B7C3C" w:rsidRPr="004E6FC2" w:rsidRDefault="005B7C3C" w:rsidP="001A7944">
      <w:pPr>
        <w:spacing w:line="276" w:lineRule="auto"/>
        <w:jc w:val="both"/>
      </w:pPr>
    </w:p>
    <w:p w14:paraId="683A2CF2" w14:textId="77777777" w:rsidR="005B7C3C" w:rsidRPr="004E6FC2" w:rsidRDefault="005B7C3C" w:rsidP="008E6B99">
      <w:pPr>
        <w:spacing w:line="276" w:lineRule="auto"/>
        <w:jc w:val="both"/>
        <w:rPr>
          <w:b/>
          <w:bCs/>
        </w:rPr>
      </w:pPr>
      <w:r w:rsidRPr="004E6FC2">
        <w:rPr>
          <w:b/>
          <w:bCs/>
        </w:rPr>
        <w:t>PAUTA:</w:t>
      </w:r>
    </w:p>
    <w:p w14:paraId="2228CE7F" w14:textId="77777777" w:rsidR="00D33376" w:rsidRPr="00D33376" w:rsidRDefault="00D33376" w:rsidP="008E6B99">
      <w:pPr>
        <w:widowControl/>
        <w:shd w:val="clear" w:color="auto" w:fill="FFFFFF"/>
        <w:overflowPunct/>
        <w:adjustRightInd/>
        <w:jc w:val="both"/>
        <w:rPr>
          <w:color w:val="000000"/>
          <w:kern w:val="0"/>
        </w:rPr>
      </w:pPr>
      <w:r w:rsidRPr="00D33376">
        <w:rPr>
          <w:color w:val="121212"/>
          <w:kern w:val="0"/>
        </w:rPr>
        <w:t>1 - Aprovação da ata da reunião anterior;</w:t>
      </w:r>
    </w:p>
    <w:p w14:paraId="1286A339" w14:textId="77777777" w:rsidR="00D33376" w:rsidRPr="00D33376" w:rsidRDefault="00D33376" w:rsidP="008E6B99">
      <w:pPr>
        <w:widowControl/>
        <w:shd w:val="clear" w:color="auto" w:fill="FFFFFF"/>
        <w:overflowPunct/>
        <w:adjustRightInd/>
        <w:jc w:val="both"/>
        <w:rPr>
          <w:color w:val="000000"/>
          <w:kern w:val="0"/>
        </w:rPr>
      </w:pPr>
      <w:proofErr w:type="gramStart"/>
      <w:r w:rsidRPr="00D33376">
        <w:rPr>
          <w:color w:val="121212"/>
          <w:kern w:val="0"/>
        </w:rPr>
        <w:t>2 - Análise</w:t>
      </w:r>
      <w:proofErr w:type="gramEnd"/>
      <w:r w:rsidRPr="00D33376">
        <w:rPr>
          <w:color w:val="121212"/>
          <w:kern w:val="0"/>
        </w:rPr>
        <w:t xml:space="preserve"> do Estudo de Fundamentação e Deliberação da cobrança do CBH-LN (Estudo de fundamentação revisado pelo CBH pós reunião CTCOB do dia 24-07-2018, com alterações no item 8.2)</w:t>
      </w:r>
    </w:p>
    <w:p w14:paraId="52308751" w14:textId="77777777" w:rsidR="00D33376" w:rsidRPr="00D33376" w:rsidRDefault="00D33376" w:rsidP="008E6B99">
      <w:pPr>
        <w:widowControl/>
        <w:shd w:val="clear" w:color="auto" w:fill="FFFFFF"/>
        <w:overflowPunct/>
        <w:adjustRightInd/>
        <w:jc w:val="both"/>
        <w:rPr>
          <w:color w:val="000000"/>
          <w:kern w:val="0"/>
        </w:rPr>
      </w:pPr>
      <w:r w:rsidRPr="00D33376">
        <w:rPr>
          <w:color w:val="121212"/>
          <w:kern w:val="0"/>
        </w:rPr>
        <w:t>3 - Assuntos gerais e comunicados.</w:t>
      </w:r>
    </w:p>
    <w:p w14:paraId="1DBE126F" w14:textId="77777777" w:rsidR="0016407A" w:rsidRPr="004E6FC2" w:rsidRDefault="0016407A" w:rsidP="001A7944">
      <w:pPr>
        <w:spacing w:line="276" w:lineRule="auto"/>
        <w:jc w:val="both"/>
        <w:rPr>
          <w:rFonts w:eastAsia="Calibri"/>
          <w:lang w:eastAsia="en-US"/>
        </w:rPr>
      </w:pPr>
    </w:p>
    <w:p w14:paraId="1FD5E486" w14:textId="77777777" w:rsidR="0016407A" w:rsidRPr="004E6FC2" w:rsidRDefault="0016407A" w:rsidP="001A7944">
      <w:pPr>
        <w:spacing w:line="276" w:lineRule="auto"/>
        <w:jc w:val="both"/>
        <w:rPr>
          <w:lang w:eastAsia="en-US"/>
        </w:rPr>
      </w:pPr>
    </w:p>
    <w:p w14:paraId="07DA263B" w14:textId="77777777" w:rsidR="00242295" w:rsidRPr="004E6FC2" w:rsidRDefault="00242295" w:rsidP="001A7944">
      <w:pPr>
        <w:spacing w:line="276" w:lineRule="auto"/>
        <w:jc w:val="both"/>
        <w:rPr>
          <w:lang w:eastAsia="en-US"/>
        </w:rPr>
        <w:sectPr w:rsidR="00242295" w:rsidRPr="004E6FC2" w:rsidSect="00BA085F">
          <w:type w:val="continuous"/>
          <w:pgSz w:w="11905" w:h="16838"/>
          <w:pgMar w:top="1417" w:right="1701" w:bottom="1417" w:left="1701" w:header="284" w:footer="284" w:gutter="0"/>
          <w:pgNumType w:start="1"/>
          <w:cols w:space="720"/>
          <w:noEndnote/>
          <w:docGrid w:linePitch="326"/>
        </w:sectPr>
      </w:pPr>
    </w:p>
    <w:p w14:paraId="597EE2EE" w14:textId="0B8DF97F" w:rsidR="00431743" w:rsidRPr="004E6FC2" w:rsidRDefault="00FD6877" w:rsidP="001A7944">
      <w:pPr>
        <w:spacing w:line="276" w:lineRule="auto"/>
        <w:jc w:val="both"/>
        <w:rPr>
          <w:color w:val="121212"/>
          <w:kern w:val="0"/>
        </w:rPr>
      </w:pPr>
      <w:r w:rsidRPr="004E6FC2">
        <w:rPr>
          <w:b/>
        </w:rPr>
        <w:lastRenderedPageBreak/>
        <w:t>Item 1</w:t>
      </w:r>
      <w:r w:rsidR="00B72F9E" w:rsidRPr="004E6FC2">
        <w:rPr>
          <w:b/>
        </w:rPr>
        <w:t xml:space="preserve"> - </w:t>
      </w:r>
      <w:r w:rsidR="00D33376" w:rsidRPr="00D33376">
        <w:rPr>
          <w:b/>
          <w:color w:val="121212"/>
          <w:kern w:val="0"/>
        </w:rPr>
        <w:t>Aprovação da ata da reunião anterior</w:t>
      </w:r>
      <w:r w:rsidRPr="004E6FC2">
        <w:rPr>
          <w:b/>
        </w:rPr>
        <w:t xml:space="preserve">: </w:t>
      </w:r>
      <w:r w:rsidRPr="004E6FC2">
        <w:t xml:space="preserve">O Sr. </w:t>
      </w:r>
      <w:r w:rsidR="00945311">
        <w:t>Luiz Roberto</w:t>
      </w:r>
      <w:r w:rsidR="00D33376" w:rsidRPr="004E6FC2">
        <w:t xml:space="preserve"> </w:t>
      </w:r>
      <w:proofErr w:type="spellStart"/>
      <w:r w:rsidR="00D33376" w:rsidRPr="004E6FC2">
        <w:t>Barretti</w:t>
      </w:r>
      <w:proofErr w:type="spellEnd"/>
      <w:r w:rsidR="00D33376" w:rsidRPr="004E6FC2">
        <w:t xml:space="preserve"> deu boas vindas a todos e iniciou a reunião, sendo colocada para votação e aprovação da ata da reunião anterior - 24-07-2018, com a observação de que a </w:t>
      </w:r>
      <w:r w:rsidR="00297F71">
        <w:t>“</w:t>
      </w:r>
      <w:r w:rsidR="00D33376" w:rsidRPr="004E6FC2">
        <w:t>data da reunião</w:t>
      </w:r>
      <w:r w:rsidR="00297F71">
        <w:t>”</w:t>
      </w:r>
      <w:r w:rsidR="00D33376" w:rsidRPr="004E6FC2">
        <w:t xml:space="preserve"> estava errada na ata, mas já havia sido corrigida no documento projetado na tela.</w:t>
      </w:r>
      <w:r w:rsidR="00B72F9E" w:rsidRPr="004E6FC2">
        <w:t xml:space="preserve"> </w:t>
      </w:r>
      <w:r w:rsidR="00D33376" w:rsidRPr="004E6FC2">
        <w:rPr>
          <w:color w:val="121212"/>
          <w:kern w:val="0"/>
        </w:rPr>
        <w:t xml:space="preserve">Não havendo mais observações, a ata </w:t>
      </w:r>
      <w:r w:rsidR="008E6B99">
        <w:rPr>
          <w:color w:val="121212"/>
          <w:kern w:val="0"/>
        </w:rPr>
        <w:t xml:space="preserve">foi </w:t>
      </w:r>
      <w:r w:rsidR="00D33376" w:rsidRPr="004E6FC2">
        <w:rPr>
          <w:color w:val="121212"/>
          <w:kern w:val="0"/>
        </w:rPr>
        <w:t>aprovada com apenas esta alteração da data, mantendo todo o conteúdo originalmente encaminhado</w:t>
      </w:r>
      <w:r w:rsidR="00D33376" w:rsidRPr="004E6FC2">
        <w:rPr>
          <w:b/>
        </w:rPr>
        <w:t xml:space="preserve">. </w:t>
      </w:r>
      <w:r w:rsidRPr="004E6FC2">
        <w:rPr>
          <w:b/>
        </w:rPr>
        <w:t>Item 2</w:t>
      </w:r>
      <w:r w:rsidR="00B72F9E" w:rsidRPr="004E6FC2">
        <w:rPr>
          <w:b/>
        </w:rPr>
        <w:t xml:space="preserve"> - </w:t>
      </w:r>
      <w:r w:rsidR="00D33376" w:rsidRPr="004E6FC2">
        <w:rPr>
          <w:b/>
          <w:color w:val="121212"/>
          <w:kern w:val="0"/>
        </w:rPr>
        <w:t xml:space="preserve">Análise do Estudo de Fundamentação e Deliberação da cobrança do CBH-LN (Estudo de fundamentação revisado pelo CBH </w:t>
      </w:r>
      <w:proofErr w:type="gramStart"/>
      <w:r w:rsidR="00D33376" w:rsidRPr="004E6FC2">
        <w:rPr>
          <w:b/>
          <w:color w:val="121212"/>
          <w:kern w:val="0"/>
        </w:rPr>
        <w:t>pós reunião</w:t>
      </w:r>
      <w:proofErr w:type="gramEnd"/>
      <w:r w:rsidR="00D33376" w:rsidRPr="004E6FC2">
        <w:rPr>
          <w:b/>
          <w:color w:val="121212"/>
          <w:kern w:val="0"/>
        </w:rPr>
        <w:t xml:space="preserve"> CTCOB do dia 24-07-2018, com alterações no item 8.2)</w:t>
      </w:r>
      <w:r w:rsidRPr="004E6FC2">
        <w:rPr>
          <w:b/>
        </w:rPr>
        <w:t>:</w:t>
      </w:r>
      <w:r w:rsidRPr="004E6FC2">
        <w:t xml:space="preserve"> </w:t>
      </w:r>
      <w:r w:rsidR="00B72F9E" w:rsidRPr="004E6FC2">
        <w:t>Dando continuidade</w:t>
      </w:r>
      <w:r w:rsidR="008E6B99">
        <w:t xml:space="preserve"> aos trabalhos, retom</w:t>
      </w:r>
      <w:r w:rsidR="00C67400" w:rsidRPr="004E6FC2">
        <w:t xml:space="preserve">ou-se a avaliação do Estudo de Fundamentação, </w:t>
      </w:r>
      <w:r w:rsidR="00C67400" w:rsidRPr="004E6FC2">
        <w:rPr>
          <w:color w:val="121212"/>
          <w:kern w:val="0"/>
        </w:rPr>
        <w:t>inciso</w:t>
      </w:r>
      <w:r w:rsidR="00C05E3E">
        <w:rPr>
          <w:color w:val="121212"/>
          <w:kern w:val="0"/>
        </w:rPr>
        <w:t>s</w:t>
      </w:r>
      <w:r w:rsidR="00C67400" w:rsidRPr="004E6FC2">
        <w:rPr>
          <w:color w:val="121212"/>
          <w:kern w:val="0"/>
        </w:rPr>
        <w:t xml:space="preserve"> XI, XIII, XVII, XVIII e XIX do Art. 1º da Deliberação CRH</w:t>
      </w:r>
      <w:r w:rsidR="008E6B99">
        <w:rPr>
          <w:color w:val="121212"/>
          <w:kern w:val="0"/>
        </w:rPr>
        <w:t xml:space="preserve"> nº</w:t>
      </w:r>
      <w:r w:rsidR="00C67400" w:rsidRPr="004E6FC2">
        <w:rPr>
          <w:color w:val="121212"/>
          <w:kern w:val="0"/>
        </w:rPr>
        <w:t xml:space="preserve"> 111</w:t>
      </w:r>
      <w:r w:rsidR="008E6B99">
        <w:rPr>
          <w:color w:val="121212"/>
          <w:kern w:val="0"/>
        </w:rPr>
        <w:t>/2009</w:t>
      </w:r>
      <w:r w:rsidR="00C67400" w:rsidRPr="004E6FC2">
        <w:rPr>
          <w:color w:val="121212"/>
          <w:kern w:val="0"/>
        </w:rPr>
        <w:t xml:space="preserve">. Após discussão, entendeu-se que o inciso XI estava contemplado na nova versão do Estudo de Fundamentação encaminhado pela S.E. do CBH, e </w:t>
      </w:r>
      <w:r w:rsidR="00C67400" w:rsidRPr="004E6FC2">
        <w:rPr>
          <w:color w:val="121212"/>
          <w:kern w:val="0"/>
        </w:rPr>
        <w:lastRenderedPageBreak/>
        <w:t xml:space="preserve">os demais incisos estavam atendidos conforme recomendações anteriores. Terminada a análise deste documento, passou-se a avaliar a </w:t>
      </w:r>
      <w:r w:rsidR="00C67400" w:rsidRPr="006F4494">
        <w:rPr>
          <w:color w:val="121212"/>
          <w:kern w:val="0"/>
        </w:rPr>
        <w:t>Deliberação</w:t>
      </w:r>
      <w:r w:rsidR="006F4494">
        <w:rPr>
          <w:color w:val="121212"/>
          <w:kern w:val="0"/>
        </w:rPr>
        <w:t xml:space="preserve"> </w:t>
      </w:r>
      <w:r w:rsidR="008E6B99">
        <w:rPr>
          <w:color w:val="121212"/>
          <w:kern w:val="0"/>
        </w:rPr>
        <w:t>CBH-LN n</w:t>
      </w:r>
      <w:r w:rsidR="006F4494" w:rsidRPr="006F4494">
        <w:rPr>
          <w:color w:val="121212"/>
          <w:kern w:val="0"/>
        </w:rPr>
        <w:t xml:space="preserve">º 185, </w:t>
      </w:r>
      <w:r w:rsidR="008E6B99" w:rsidRPr="006F4494">
        <w:rPr>
          <w:color w:val="121212"/>
          <w:kern w:val="0"/>
        </w:rPr>
        <w:t>de 18 de maio de 2018</w:t>
      </w:r>
      <w:r w:rsidR="006F4494">
        <w:rPr>
          <w:color w:val="121212"/>
          <w:kern w:val="0"/>
        </w:rPr>
        <w:t>.</w:t>
      </w:r>
      <w:r w:rsidR="000727B3">
        <w:rPr>
          <w:color w:val="121212"/>
          <w:kern w:val="0"/>
        </w:rPr>
        <w:t xml:space="preserve"> Para tanto, projetou-se a planilha Excel com </w:t>
      </w:r>
      <w:r w:rsidR="00B043D4">
        <w:rPr>
          <w:color w:val="121212"/>
          <w:kern w:val="0"/>
        </w:rPr>
        <w:t>as pendências</w:t>
      </w:r>
      <w:r w:rsidR="00C67400" w:rsidRPr="00B043D4">
        <w:rPr>
          <w:color w:val="121212"/>
          <w:kern w:val="0"/>
        </w:rPr>
        <w:t>,</w:t>
      </w:r>
      <w:r w:rsidR="00C67400" w:rsidRPr="004E6FC2">
        <w:rPr>
          <w:color w:val="121212"/>
          <w:kern w:val="0"/>
        </w:rPr>
        <w:t xml:space="preserve"> ainda provenientes da discussão original da CT-COB sobre a matéria (em 201</w:t>
      </w:r>
      <w:r w:rsidR="004E6FC2" w:rsidRPr="004E6FC2">
        <w:rPr>
          <w:color w:val="121212"/>
          <w:kern w:val="0"/>
        </w:rPr>
        <w:t>5</w:t>
      </w:r>
      <w:r w:rsidR="00945311">
        <w:rPr>
          <w:color w:val="121212"/>
          <w:kern w:val="0"/>
        </w:rPr>
        <w:t>)</w:t>
      </w:r>
      <w:r w:rsidR="004E6FC2" w:rsidRPr="004E6FC2">
        <w:rPr>
          <w:color w:val="121212"/>
          <w:kern w:val="0"/>
        </w:rPr>
        <w:t xml:space="preserve">. O </w:t>
      </w:r>
      <w:proofErr w:type="spellStart"/>
      <w:proofErr w:type="gramStart"/>
      <w:r w:rsidR="004E6FC2" w:rsidRPr="004E6FC2">
        <w:rPr>
          <w:color w:val="121212"/>
          <w:kern w:val="0"/>
        </w:rPr>
        <w:t>sr.</w:t>
      </w:r>
      <w:proofErr w:type="spellEnd"/>
      <w:proofErr w:type="gramEnd"/>
      <w:r w:rsidR="004E6FC2" w:rsidRPr="004E6FC2">
        <w:rPr>
          <w:color w:val="121212"/>
          <w:kern w:val="0"/>
        </w:rPr>
        <w:t xml:space="preserve"> Rocco objetou com relação </w:t>
      </w:r>
      <w:r w:rsidR="00945311">
        <w:rPr>
          <w:color w:val="121212"/>
          <w:kern w:val="0"/>
        </w:rPr>
        <w:t>à</w:t>
      </w:r>
      <w:r w:rsidR="004E6FC2" w:rsidRPr="004E6FC2">
        <w:rPr>
          <w:color w:val="121212"/>
          <w:kern w:val="0"/>
        </w:rPr>
        <w:t xml:space="preserve"> expressão  “</w:t>
      </w:r>
      <w:r w:rsidR="004E6FC2" w:rsidRPr="004E6FC2">
        <w:t>e da quali</w:t>
      </w:r>
      <w:r w:rsidR="008E6B99">
        <w:t>dade do corpo d’água receptor”</w:t>
      </w:r>
      <w:r w:rsidR="004E6FC2" w:rsidRPr="004E6FC2">
        <w:t>, constante do parágrafo único do art. 8º, alegando que não era esse</w:t>
      </w:r>
      <w:r w:rsidR="00945311">
        <w:t xml:space="preserve"> o</w:t>
      </w:r>
      <w:r w:rsidR="004E6FC2" w:rsidRPr="004E6FC2">
        <w:t xml:space="preserve"> objeto do caput do artigo. Após análise da Resolução SERHS/SMA nº 01, de 22/12/2006, a CT-COB entendeu que esta expressão podia gerar confusão e deliberou para sugestão de retirada da mesma, </w:t>
      </w:r>
      <w:r w:rsidR="00FD62C4">
        <w:t>com</w:t>
      </w:r>
      <w:r w:rsidR="004E6FC2" w:rsidRPr="004E6FC2">
        <w:t xml:space="preserve"> </w:t>
      </w:r>
      <w:r w:rsidR="00945311">
        <w:t xml:space="preserve">a seguinte </w:t>
      </w:r>
      <w:r w:rsidR="004E6FC2" w:rsidRPr="004E6FC2">
        <w:t>redaç</w:t>
      </w:r>
      <w:r w:rsidR="009F745F">
        <w:t xml:space="preserve">ão: </w:t>
      </w:r>
      <w:r w:rsidR="004E6FC2" w:rsidRPr="009F745F">
        <w:rPr>
          <w:bCs/>
          <w:i/>
        </w:rPr>
        <w:t xml:space="preserve">Parágrafo único. </w:t>
      </w:r>
      <w:r w:rsidR="004E6FC2" w:rsidRPr="009F745F">
        <w:rPr>
          <w:i/>
        </w:rPr>
        <w:t xml:space="preserve">Para a aplicação do disposto no </w:t>
      </w:r>
      <w:r w:rsidR="004E6FC2" w:rsidRPr="009F745F">
        <w:rPr>
          <w:i/>
          <w:iCs/>
        </w:rPr>
        <w:t xml:space="preserve">caput </w:t>
      </w:r>
      <w:r w:rsidR="004E6FC2" w:rsidRPr="009F745F">
        <w:rPr>
          <w:i/>
        </w:rPr>
        <w:t>deste artigo, as amostragens representativas para avaliação das cargas orgânicas em sistemas de tratamento de esgotos urbanos, de efluentes líquidos industriais, obedecendo à Nota Técnica anexa à Resolução SERHS/SMA nº 01, de 22/12/2006.</w:t>
      </w:r>
      <w:r w:rsidR="008E6B99">
        <w:rPr>
          <w:i/>
        </w:rPr>
        <w:t xml:space="preserve"> </w:t>
      </w:r>
      <w:r w:rsidR="00FD62C4">
        <w:t>Após extensa discussão sobre o art. 12, a Câmara</w:t>
      </w:r>
      <w:r w:rsidR="00FD62C4">
        <w:rPr>
          <w:color w:val="121212"/>
          <w:kern w:val="0"/>
        </w:rPr>
        <w:t xml:space="preserve"> entende</w:t>
      </w:r>
      <w:r w:rsidR="008E6B99">
        <w:rPr>
          <w:color w:val="121212"/>
          <w:kern w:val="0"/>
        </w:rPr>
        <w:t>u</w:t>
      </w:r>
      <w:r w:rsidR="00FD62C4">
        <w:rPr>
          <w:color w:val="121212"/>
          <w:kern w:val="0"/>
        </w:rPr>
        <w:t xml:space="preserve"> que a redação original prescinde de alterações, </w:t>
      </w:r>
      <w:r w:rsidR="00FD62C4" w:rsidRPr="0014626B">
        <w:rPr>
          <w:color w:val="121212"/>
          <w:kern w:val="0"/>
        </w:rPr>
        <w:t>pelo fato de</w:t>
      </w:r>
      <w:r w:rsidR="00FD62C4">
        <w:rPr>
          <w:color w:val="121212"/>
          <w:kern w:val="0"/>
        </w:rPr>
        <w:t xml:space="preserve"> não ser interesse dos </w:t>
      </w:r>
      <w:proofErr w:type="spellStart"/>
      <w:r w:rsidR="00FD62C4">
        <w:rPr>
          <w:color w:val="121212"/>
          <w:kern w:val="0"/>
        </w:rPr>
        <w:t>CBHs</w:t>
      </w:r>
      <w:proofErr w:type="spellEnd"/>
      <w:r w:rsidR="00FD62C4">
        <w:rPr>
          <w:color w:val="121212"/>
          <w:kern w:val="0"/>
        </w:rPr>
        <w:t xml:space="preserve"> em criar Agência sem um amplo respaldo, haja vista as dificuldades operacionais de algumas Agências existentes no SIGRH. </w:t>
      </w:r>
      <w:r w:rsidR="00FD62C4">
        <w:t>Ainda com relaç</w:t>
      </w:r>
      <w:r w:rsidR="004F345F">
        <w:t>ão a este item</w:t>
      </w:r>
      <w:r w:rsidR="00623BA9">
        <w:t>,</w:t>
      </w:r>
      <w:r w:rsidR="004E6FC2" w:rsidRPr="004E6FC2">
        <w:rPr>
          <w:color w:val="121212"/>
          <w:kern w:val="0"/>
        </w:rPr>
        <w:t xml:space="preserve"> o </w:t>
      </w:r>
      <w:proofErr w:type="spellStart"/>
      <w:proofErr w:type="gramStart"/>
      <w:r w:rsidR="004E6FC2" w:rsidRPr="004E6FC2">
        <w:rPr>
          <w:color w:val="121212"/>
          <w:kern w:val="0"/>
        </w:rPr>
        <w:t>sr.</w:t>
      </w:r>
      <w:proofErr w:type="spellEnd"/>
      <w:proofErr w:type="gramEnd"/>
      <w:r w:rsidR="004E6FC2" w:rsidRPr="004E6FC2">
        <w:rPr>
          <w:color w:val="121212"/>
          <w:kern w:val="0"/>
        </w:rPr>
        <w:t xml:space="preserve"> Rocco pede para que se registre em ata a sua sugestão de redação, conforme segue:</w:t>
      </w:r>
      <w:r w:rsidR="00970C3E">
        <w:rPr>
          <w:color w:val="121212"/>
          <w:kern w:val="0"/>
        </w:rPr>
        <w:t xml:space="preserve"> </w:t>
      </w:r>
      <w:r w:rsidR="004E6FC2" w:rsidRPr="009F745F">
        <w:rPr>
          <w:i/>
          <w:color w:val="121212"/>
          <w:kern w:val="0"/>
        </w:rPr>
        <w:t xml:space="preserve">Artigo 12 - De acordo com o disposto no artigo 7º da Lei nº 12.183, de 29 de dezembro de 2005, o Departamento de Águas e Energia Elétrica (DAEE) será a entidade responsável pela cobrança pelos usos urbanos e industriais dos recursos hídricos na UGRHI 03 (Litoral Norte), até a instalação de Agência de Bacias apta a assumir essa função, </w:t>
      </w:r>
      <w:r w:rsidR="004E6FC2" w:rsidRPr="009F745F">
        <w:rPr>
          <w:b/>
          <w:i/>
          <w:color w:val="121212"/>
          <w:kern w:val="0"/>
        </w:rPr>
        <w:t>com base em estudo de viabilidade técnico-econômica</w:t>
      </w:r>
      <w:r w:rsidR="009F745F">
        <w:rPr>
          <w:b/>
          <w:i/>
          <w:color w:val="121212"/>
          <w:kern w:val="0"/>
        </w:rPr>
        <w:t>.</w:t>
      </w:r>
      <w:r w:rsidR="004E6FC2" w:rsidRPr="004E6FC2">
        <w:rPr>
          <w:color w:val="121212"/>
          <w:kern w:val="0"/>
        </w:rPr>
        <w:t xml:space="preserve"> (grifo nosso para destaque na alteração)</w:t>
      </w:r>
      <w:r w:rsidR="00C05E3E">
        <w:rPr>
          <w:color w:val="121212"/>
          <w:kern w:val="0"/>
        </w:rPr>
        <w:t xml:space="preserve">. </w:t>
      </w:r>
      <w:r w:rsidR="00FD62C4">
        <w:rPr>
          <w:color w:val="121212"/>
          <w:kern w:val="0"/>
        </w:rPr>
        <w:t>A sugestão foi registrada</w:t>
      </w:r>
      <w:r w:rsidR="00D72ACD">
        <w:rPr>
          <w:color w:val="121212"/>
          <w:kern w:val="0"/>
        </w:rPr>
        <w:t>, mas</w:t>
      </w:r>
      <w:r w:rsidR="00FD62C4">
        <w:rPr>
          <w:color w:val="121212"/>
          <w:kern w:val="0"/>
        </w:rPr>
        <w:t xml:space="preserve"> a Câmara entendeu que não é aplicável, mantendo-se a redação original. </w:t>
      </w:r>
      <w:r w:rsidR="00C05E3E">
        <w:rPr>
          <w:color w:val="121212"/>
          <w:kern w:val="0"/>
        </w:rPr>
        <w:t xml:space="preserve">Os demais itens apontados </w:t>
      </w:r>
      <w:r w:rsidR="00623BA9">
        <w:rPr>
          <w:color w:val="121212"/>
          <w:kern w:val="0"/>
        </w:rPr>
        <w:t>na avaliação anterior</w:t>
      </w:r>
      <w:r w:rsidR="00C05E3E">
        <w:rPr>
          <w:color w:val="121212"/>
          <w:kern w:val="0"/>
        </w:rPr>
        <w:t xml:space="preserve"> foram considerados adequados pela CT-COB.</w:t>
      </w:r>
      <w:r w:rsidR="00FD62C4">
        <w:rPr>
          <w:color w:val="121212"/>
          <w:kern w:val="0"/>
        </w:rPr>
        <w:t xml:space="preserve"> </w:t>
      </w:r>
      <w:r w:rsidR="00FD62C4" w:rsidRPr="00FD62C4">
        <w:rPr>
          <w:color w:val="121212"/>
          <w:kern w:val="0"/>
        </w:rPr>
        <w:t>Discutiu-se se as modificações no Estudo de Fundamentação e da Deliberação</w:t>
      </w:r>
      <w:r w:rsidR="00FD62C4">
        <w:rPr>
          <w:color w:val="121212"/>
          <w:kern w:val="0"/>
        </w:rPr>
        <w:t xml:space="preserve"> do CBH LN deveriam ser ratificadas previamente à reunião do CRH, que irá ocorrer em Dezembro. Foi argumentado que as modificações assinaladas eram muito pequenas, não traziam informações novas, apenas detalhamentos de informações já existentes. O </w:t>
      </w:r>
      <w:proofErr w:type="spellStart"/>
      <w:proofErr w:type="gramStart"/>
      <w:r w:rsidR="00FD62C4">
        <w:rPr>
          <w:color w:val="121212"/>
          <w:kern w:val="0"/>
        </w:rPr>
        <w:t>sr.</w:t>
      </w:r>
      <w:proofErr w:type="spellEnd"/>
      <w:proofErr w:type="gramEnd"/>
      <w:r w:rsidR="00FD62C4">
        <w:rPr>
          <w:color w:val="121212"/>
          <w:kern w:val="0"/>
        </w:rPr>
        <w:t xml:space="preserve"> Fábio </w:t>
      </w:r>
      <w:proofErr w:type="spellStart"/>
      <w:r w:rsidR="00FD62C4">
        <w:rPr>
          <w:color w:val="121212"/>
          <w:kern w:val="0"/>
        </w:rPr>
        <w:t>Pincinato</w:t>
      </w:r>
      <w:proofErr w:type="spellEnd"/>
      <w:r w:rsidR="00FD62C4">
        <w:rPr>
          <w:color w:val="121212"/>
          <w:kern w:val="0"/>
        </w:rPr>
        <w:t xml:space="preserve"> lembrou que fazer uma plenária de CBH envolve recursos financeiros, humanos, gasta-se tempo e que</w:t>
      </w:r>
      <w:r w:rsidR="00623BA9">
        <w:rPr>
          <w:color w:val="121212"/>
          <w:kern w:val="0"/>
        </w:rPr>
        <w:t>,</w:t>
      </w:r>
      <w:r w:rsidR="00FD62C4">
        <w:rPr>
          <w:color w:val="121212"/>
          <w:kern w:val="0"/>
        </w:rPr>
        <w:t xml:space="preserve"> portanto</w:t>
      </w:r>
      <w:r w:rsidR="00623BA9">
        <w:rPr>
          <w:color w:val="121212"/>
          <w:kern w:val="0"/>
        </w:rPr>
        <w:t>,</w:t>
      </w:r>
      <w:r w:rsidR="00FD62C4">
        <w:rPr>
          <w:color w:val="121212"/>
          <w:kern w:val="0"/>
        </w:rPr>
        <w:t xml:space="preserve"> uma convocação de reunião apenas para essas correções seria extremamente dificultosa. Avisou que já tem uma p</w:t>
      </w:r>
      <w:r w:rsidR="008E6B99">
        <w:rPr>
          <w:color w:val="121212"/>
          <w:kern w:val="0"/>
        </w:rPr>
        <w:t>lenária marcada para dia 14 de d</w:t>
      </w:r>
      <w:r w:rsidR="00FD62C4">
        <w:rPr>
          <w:color w:val="121212"/>
          <w:kern w:val="0"/>
        </w:rPr>
        <w:t>ezembro, que tradicionalmente ocorre após o CRH</w:t>
      </w:r>
      <w:r w:rsidR="009868E5">
        <w:rPr>
          <w:color w:val="121212"/>
          <w:kern w:val="0"/>
        </w:rPr>
        <w:t xml:space="preserve">. </w:t>
      </w:r>
      <w:r w:rsidR="00970C3E">
        <w:rPr>
          <w:color w:val="121212"/>
          <w:kern w:val="0"/>
        </w:rPr>
        <w:t xml:space="preserve">A  </w:t>
      </w:r>
      <w:proofErr w:type="spellStart"/>
      <w:proofErr w:type="gramStart"/>
      <w:r w:rsidR="00970C3E">
        <w:rPr>
          <w:color w:val="121212"/>
          <w:kern w:val="0"/>
        </w:rPr>
        <w:t>sra.</w:t>
      </w:r>
      <w:proofErr w:type="spellEnd"/>
      <w:proofErr w:type="gramEnd"/>
      <w:r w:rsidR="00970C3E">
        <w:rPr>
          <w:color w:val="121212"/>
          <w:kern w:val="0"/>
        </w:rPr>
        <w:t xml:space="preserve"> Ariane </w:t>
      </w:r>
      <w:r w:rsidR="008E6B99">
        <w:rPr>
          <w:color w:val="121212"/>
          <w:kern w:val="0"/>
        </w:rPr>
        <w:t xml:space="preserve">informou </w:t>
      </w:r>
      <w:r w:rsidR="00970C3E">
        <w:rPr>
          <w:color w:val="121212"/>
          <w:kern w:val="0"/>
        </w:rPr>
        <w:t xml:space="preserve">que em uma situação semelhante a CT-COB </w:t>
      </w:r>
      <w:r w:rsidR="00623BA9">
        <w:rPr>
          <w:color w:val="121212"/>
          <w:kern w:val="0"/>
        </w:rPr>
        <w:t xml:space="preserve">recomendou ao CRH a </w:t>
      </w:r>
      <w:r w:rsidR="00970C3E">
        <w:rPr>
          <w:color w:val="121212"/>
          <w:kern w:val="0"/>
        </w:rPr>
        <w:t>aprov</w:t>
      </w:r>
      <w:r w:rsidR="00623BA9">
        <w:rPr>
          <w:color w:val="121212"/>
          <w:kern w:val="0"/>
        </w:rPr>
        <w:t>ação</w:t>
      </w:r>
      <w:r w:rsidR="00970C3E">
        <w:rPr>
          <w:color w:val="121212"/>
          <w:kern w:val="0"/>
        </w:rPr>
        <w:t xml:space="preserve"> “com </w:t>
      </w:r>
      <w:r w:rsidR="008E6B99">
        <w:rPr>
          <w:color w:val="121212"/>
          <w:kern w:val="0"/>
        </w:rPr>
        <w:t>ressalvas”, sendo portant</w:t>
      </w:r>
      <w:r w:rsidR="00970C3E">
        <w:rPr>
          <w:color w:val="121212"/>
          <w:kern w:val="0"/>
        </w:rPr>
        <w:t>o um precedente similar</w:t>
      </w:r>
      <w:r w:rsidR="004F345F">
        <w:rPr>
          <w:color w:val="121212"/>
          <w:kern w:val="0"/>
        </w:rPr>
        <w:t>.</w:t>
      </w:r>
      <w:r w:rsidR="00970C3E">
        <w:rPr>
          <w:color w:val="121212"/>
          <w:kern w:val="0"/>
        </w:rPr>
        <w:t xml:space="preserve"> A CT-COB, em virtude disso, entende que deve </w:t>
      </w:r>
      <w:r w:rsidR="00623BA9">
        <w:rPr>
          <w:color w:val="121212"/>
          <w:kern w:val="0"/>
        </w:rPr>
        <w:t>recomendar</w:t>
      </w:r>
      <w:r w:rsidR="00970C3E">
        <w:rPr>
          <w:color w:val="121212"/>
          <w:kern w:val="0"/>
        </w:rPr>
        <w:t xml:space="preserve"> os documentos analisados com essas ressalvas, e encaminhar para o CRH deliberar nesse sentido</w:t>
      </w:r>
      <w:r w:rsidR="0000239C">
        <w:rPr>
          <w:color w:val="121212"/>
          <w:kern w:val="0"/>
        </w:rPr>
        <w:t>, cabendo ao CBH-LN incorporar estas modificações na plenária subsequente.</w:t>
      </w:r>
      <w:r w:rsidR="00FD62C4">
        <w:rPr>
          <w:color w:val="121212"/>
          <w:kern w:val="0"/>
        </w:rPr>
        <w:t xml:space="preserve"> </w:t>
      </w:r>
      <w:r w:rsidR="00EE3835" w:rsidRPr="004E6FC2">
        <w:rPr>
          <w:b/>
          <w:color w:val="121212"/>
          <w:kern w:val="0"/>
        </w:rPr>
        <w:t xml:space="preserve">Item </w:t>
      </w:r>
      <w:r w:rsidR="00D33376" w:rsidRPr="004E6FC2">
        <w:rPr>
          <w:b/>
          <w:color w:val="121212"/>
          <w:kern w:val="0"/>
        </w:rPr>
        <w:t>3</w:t>
      </w:r>
      <w:r w:rsidR="00EE3835" w:rsidRPr="004E6FC2">
        <w:rPr>
          <w:b/>
          <w:color w:val="121212"/>
          <w:kern w:val="0"/>
        </w:rPr>
        <w:t xml:space="preserve"> </w:t>
      </w:r>
      <w:r w:rsidR="00D33376" w:rsidRPr="004E6FC2">
        <w:rPr>
          <w:b/>
          <w:color w:val="121212"/>
          <w:kern w:val="0"/>
        </w:rPr>
        <w:t xml:space="preserve">- </w:t>
      </w:r>
      <w:r w:rsidR="00D33376" w:rsidRPr="00D33376">
        <w:rPr>
          <w:b/>
          <w:color w:val="121212"/>
          <w:kern w:val="0"/>
        </w:rPr>
        <w:t>Assuntos gerais e comunicados</w:t>
      </w:r>
      <w:r w:rsidR="00EE3835" w:rsidRPr="004E6FC2">
        <w:rPr>
          <w:b/>
          <w:color w:val="121212"/>
          <w:kern w:val="0"/>
        </w:rPr>
        <w:t xml:space="preserve">. </w:t>
      </w:r>
      <w:r w:rsidR="00FD62C4">
        <w:rPr>
          <w:b/>
          <w:color w:val="121212"/>
          <w:kern w:val="0"/>
        </w:rPr>
        <w:t xml:space="preserve"> </w:t>
      </w:r>
      <w:r w:rsidR="00D33376" w:rsidRPr="004E6FC2">
        <w:rPr>
          <w:color w:val="121212"/>
          <w:kern w:val="0"/>
        </w:rPr>
        <w:t xml:space="preserve">Para a próxima reunião, como provavelmente não </w:t>
      </w:r>
      <w:r w:rsidR="00C05E3E">
        <w:rPr>
          <w:color w:val="121212"/>
          <w:kern w:val="0"/>
        </w:rPr>
        <w:t>haverá material da UGRHI 18-SJD para ser analisado, o</w:t>
      </w:r>
      <w:r w:rsidR="004B4B8A" w:rsidRPr="004E6FC2">
        <w:rPr>
          <w:color w:val="121212"/>
          <w:kern w:val="0"/>
        </w:rPr>
        <w:t xml:space="preserve"> </w:t>
      </w:r>
      <w:proofErr w:type="spellStart"/>
      <w:r w:rsidR="004B4B8A" w:rsidRPr="004E6FC2">
        <w:rPr>
          <w:color w:val="121212"/>
          <w:kern w:val="0"/>
        </w:rPr>
        <w:t>sr.</w:t>
      </w:r>
      <w:proofErr w:type="spellEnd"/>
      <w:r w:rsidR="004B4B8A" w:rsidRPr="004E6FC2">
        <w:rPr>
          <w:color w:val="121212"/>
          <w:kern w:val="0"/>
        </w:rPr>
        <w:t xml:space="preserve"> </w:t>
      </w:r>
      <w:proofErr w:type="spellStart"/>
      <w:r w:rsidR="004B4B8A" w:rsidRPr="004E6FC2">
        <w:rPr>
          <w:color w:val="121212"/>
          <w:kern w:val="0"/>
        </w:rPr>
        <w:t>Barretti</w:t>
      </w:r>
      <w:proofErr w:type="spellEnd"/>
      <w:r w:rsidR="004B4B8A" w:rsidRPr="004E6FC2">
        <w:rPr>
          <w:color w:val="121212"/>
          <w:kern w:val="0"/>
        </w:rPr>
        <w:t xml:space="preserve"> </w:t>
      </w:r>
      <w:r w:rsidR="00D33376" w:rsidRPr="004E6FC2">
        <w:rPr>
          <w:color w:val="121212"/>
          <w:kern w:val="0"/>
        </w:rPr>
        <w:t xml:space="preserve"> relembrou </w:t>
      </w:r>
      <w:r w:rsidR="004B4B8A" w:rsidRPr="004E6FC2">
        <w:rPr>
          <w:color w:val="121212"/>
          <w:kern w:val="0"/>
        </w:rPr>
        <w:t xml:space="preserve"> os três itens constantes do Plano de Trabalho da CT-COB conforme deliberado pelo Conselho Estadual </w:t>
      </w:r>
      <w:r w:rsidR="00431743" w:rsidRPr="004E6FC2">
        <w:rPr>
          <w:color w:val="121212"/>
          <w:kern w:val="0"/>
        </w:rPr>
        <w:t>(Deliberação</w:t>
      </w:r>
      <w:r w:rsidR="004B4B8A" w:rsidRPr="004E6FC2">
        <w:rPr>
          <w:color w:val="121212"/>
          <w:kern w:val="0"/>
        </w:rPr>
        <w:t xml:space="preserve"> CRH </w:t>
      </w:r>
      <w:r w:rsidR="00431743" w:rsidRPr="004E6FC2">
        <w:rPr>
          <w:color w:val="121212"/>
          <w:kern w:val="0"/>
        </w:rPr>
        <w:t>n</w:t>
      </w:r>
      <w:r w:rsidR="004B4B8A" w:rsidRPr="004E6FC2">
        <w:rPr>
          <w:color w:val="121212"/>
          <w:kern w:val="0"/>
        </w:rPr>
        <w:t xml:space="preserve">º 212, </w:t>
      </w:r>
      <w:r w:rsidR="00431743" w:rsidRPr="004E6FC2">
        <w:rPr>
          <w:color w:val="121212"/>
          <w:kern w:val="0"/>
        </w:rPr>
        <w:t xml:space="preserve">de 12 de junho de </w:t>
      </w:r>
      <w:r w:rsidR="004B4B8A" w:rsidRPr="004E6FC2">
        <w:rPr>
          <w:color w:val="121212"/>
          <w:kern w:val="0"/>
        </w:rPr>
        <w:t>2018):</w:t>
      </w:r>
    </w:p>
    <w:p w14:paraId="31383E6E" w14:textId="023C7925" w:rsidR="00D33376" w:rsidRPr="004E6FC2" w:rsidRDefault="00C05E3E" w:rsidP="001A7944">
      <w:pPr>
        <w:spacing w:line="276" w:lineRule="auto"/>
        <w:jc w:val="both"/>
        <w:rPr>
          <w:color w:val="121212"/>
          <w:kern w:val="0"/>
        </w:rPr>
      </w:pPr>
      <w:r w:rsidRPr="00A15B6F">
        <w:rPr>
          <w:noProof/>
        </w:rPr>
        <w:drawing>
          <wp:inline distT="0" distB="0" distL="0" distR="0" wp14:anchorId="65002514" wp14:editId="6ED30856">
            <wp:extent cx="5399405" cy="1786369"/>
            <wp:effectExtent l="0" t="0" r="0" b="444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t="6050" r="-138"/>
                    <a:stretch/>
                  </pic:blipFill>
                  <pic:spPr bwMode="auto">
                    <a:xfrm>
                      <a:off x="0" y="0"/>
                      <a:ext cx="5399405" cy="17863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CE88DB" w14:textId="184B36D6" w:rsidR="001A7944" w:rsidRPr="00297F71" w:rsidRDefault="00DF73AF" w:rsidP="00297F71">
      <w:pPr>
        <w:spacing w:line="276" w:lineRule="auto"/>
        <w:jc w:val="both"/>
        <w:rPr>
          <w:color w:val="121212"/>
          <w:kern w:val="0"/>
        </w:rPr>
      </w:pPr>
      <w:r>
        <w:rPr>
          <w:color w:val="121212"/>
          <w:kern w:val="0"/>
        </w:rPr>
        <w:t xml:space="preserve">Com relação aos itens </w:t>
      </w:r>
      <w:proofErr w:type="gramStart"/>
      <w:r>
        <w:rPr>
          <w:color w:val="121212"/>
          <w:kern w:val="0"/>
        </w:rPr>
        <w:t>2</w:t>
      </w:r>
      <w:proofErr w:type="gramEnd"/>
      <w:r>
        <w:rPr>
          <w:color w:val="121212"/>
          <w:kern w:val="0"/>
        </w:rPr>
        <w:t xml:space="preserve"> e 3, que de certa forma são convergentes,</w:t>
      </w:r>
      <w:r w:rsidR="00D33376" w:rsidRPr="004E6FC2">
        <w:rPr>
          <w:color w:val="121212"/>
          <w:kern w:val="0"/>
        </w:rPr>
        <w:t xml:space="preserve"> o </w:t>
      </w:r>
      <w:proofErr w:type="spellStart"/>
      <w:r w:rsidR="00D33376" w:rsidRPr="004E6FC2">
        <w:rPr>
          <w:color w:val="121212"/>
          <w:kern w:val="0"/>
        </w:rPr>
        <w:t>sr.</w:t>
      </w:r>
      <w:proofErr w:type="spellEnd"/>
      <w:r w:rsidR="00D33376" w:rsidRPr="004E6FC2">
        <w:rPr>
          <w:color w:val="121212"/>
          <w:kern w:val="0"/>
        </w:rPr>
        <w:t xml:space="preserve"> </w:t>
      </w:r>
      <w:proofErr w:type="spellStart"/>
      <w:r w:rsidR="00D33376" w:rsidRPr="004E6FC2">
        <w:rPr>
          <w:color w:val="121212"/>
          <w:kern w:val="0"/>
        </w:rPr>
        <w:t>Barreti</w:t>
      </w:r>
      <w:proofErr w:type="spellEnd"/>
      <w:r w:rsidR="00D33376" w:rsidRPr="004E6FC2">
        <w:rPr>
          <w:color w:val="121212"/>
          <w:kern w:val="0"/>
        </w:rPr>
        <w:t xml:space="preserve"> entende que a CT-COB deve ouvir o DAEE para entender quais os problemas operacionais envolvendo a Cobrança</w:t>
      </w:r>
      <w:r w:rsidR="009C5320">
        <w:rPr>
          <w:color w:val="121212"/>
          <w:kern w:val="0"/>
        </w:rPr>
        <w:t xml:space="preserve"> tem sido mais frequentes</w:t>
      </w:r>
      <w:r w:rsidR="00D33376" w:rsidRPr="004E6FC2">
        <w:rPr>
          <w:color w:val="121212"/>
          <w:kern w:val="0"/>
        </w:rPr>
        <w:t>, especialmente àqueles envolvendo a PRODESP, que operacionaliza o sistema de Cobrança</w:t>
      </w:r>
      <w:r w:rsidR="009C5320">
        <w:rPr>
          <w:color w:val="121212"/>
          <w:kern w:val="0"/>
        </w:rPr>
        <w:t xml:space="preserve"> e parte de T.I</w:t>
      </w:r>
      <w:r w:rsidR="00623BA9">
        <w:rPr>
          <w:color w:val="121212"/>
          <w:kern w:val="0"/>
        </w:rPr>
        <w:t>.</w:t>
      </w:r>
      <w:r w:rsidR="009C5320">
        <w:rPr>
          <w:color w:val="121212"/>
          <w:kern w:val="0"/>
        </w:rPr>
        <w:t xml:space="preserve"> em geral.</w:t>
      </w:r>
      <w:r w:rsidR="00D33376" w:rsidRPr="004E6FC2">
        <w:rPr>
          <w:color w:val="121212"/>
          <w:kern w:val="0"/>
        </w:rPr>
        <w:t xml:space="preserve"> </w:t>
      </w:r>
      <w:r w:rsidR="001316AE" w:rsidRPr="004E6FC2">
        <w:rPr>
          <w:color w:val="121212"/>
          <w:kern w:val="0"/>
        </w:rPr>
        <w:t xml:space="preserve">O Sr. </w:t>
      </w:r>
      <w:proofErr w:type="spellStart"/>
      <w:r w:rsidR="001316AE" w:rsidRPr="004E6FC2">
        <w:rPr>
          <w:color w:val="121212"/>
          <w:kern w:val="0"/>
        </w:rPr>
        <w:t>Coronato</w:t>
      </w:r>
      <w:proofErr w:type="spellEnd"/>
      <w:r w:rsidR="001316AE" w:rsidRPr="004E6FC2">
        <w:rPr>
          <w:color w:val="121212"/>
          <w:kern w:val="0"/>
        </w:rPr>
        <w:t xml:space="preserve"> mencionou o caso do Alto Tietê, que se mostrou bastante desafiador</w:t>
      </w:r>
      <w:r w:rsidR="001316AE">
        <w:rPr>
          <w:color w:val="121212"/>
          <w:kern w:val="0"/>
        </w:rPr>
        <w:t xml:space="preserve"> devido a coeficientes ponderadores específicos previstos na deliberação e que precisaram ser incluídos no sistema de cobrança</w:t>
      </w:r>
      <w:bookmarkStart w:id="0" w:name="_GoBack"/>
      <w:bookmarkEnd w:id="0"/>
      <w:r w:rsidR="009C5320">
        <w:rPr>
          <w:color w:val="121212"/>
          <w:kern w:val="0"/>
        </w:rPr>
        <w:t xml:space="preserve">. </w:t>
      </w:r>
      <w:r w:rsidR="00297F71">
        <w:rPr>
          <w:color w:val="121212"/>
          <w:kern w:val="0"/>
        </w:rPr>
        <w:t xml:space="preserve"> </w:t>
      </w:r>
      <w:r w:rsidR="00297F71">
        <w:rPr>
          <w:color w:val="121212"/>
          <w:kern w:val="0"/>
        </w:rPr>
        <w:lastRenderedPageBreak/>
        <w:t xml:space="preserve">Assim, ficou decidido que a CT-COB vai convidar representantes do DAEE para falar do processo da Cobrança para a próxima reunião, a ser marcada para o dia </w:t>
      </w:r>
      <w:r w:rsidR="008E6B99">
        <w:rPr>
          <w:color w:val="121212"/>
          <w:kern w:val="0"/>
        </w:rPr>
        <w:t>0</w:t>
      </w:r>
      <w:r w:rsidR="004836F2">
        <w:rPr>
          <w:color w:val="121212"/>
          <w:kern w:val="0"/>
        </w:rPr>
        <w:t>4</w:t>
      </w:r>
      <w:r w:rsidR="00297F71">
        <w:rPr>
          <w:color w:val="121212"/>
          <w:kern w:val="0"/>
        </w:rPr>
        <w:t xml:space="preserve"> de setembro de 2018. </w:t>
      </w:r>
      <w:r w:rsidR="001A7944" w:rsidRPr="004E6FC2">
        <w:t xml:space="preserve">O Sr. </w:t>
      </w:r>
      <w:proofErr w:type="spellStart"/>
      <w:r w:rsidR="001A7944" w:rsidRPr="004E6FC2">
        <w:t>Barretti</w:t>
      </w:r>
      <w:proofErr w:type="spellEnd"/>
      <w:r w:rsidR="001A7944" w:rsidRPr="004E6FC2">
        <w:t xml:space="preserve"> agradeceu a presença de todos e encerrou a reunião.</w:t>
      </w:r>
    </w:p>
    <w:p w14:paraId="14196A67" w14:textId="7A971AAE" w:rsidR="006F436C" w:rsidRPr="004E6FC2" w:rsidRDefault="006F436C" w:rsidP="001A7944">
      <w:pPr>
        <w:suppressLineNumbers/>
        <w:jc w:val="both"/>
        <w:rPr>
          <w:bCs/>
        </w:rPr>
      </w:pPr>
    </w:p>
    <w:p w14:paraId="6DF17F60" w14:textId="3C13BD6B" w:rsidR="00D7488E" w:rsidRPr="004E6FC2" w:rsidRDefault="00D7488E" w:rsidP="001A7944">
      <w:pPr>
        <w:suppressLineNumbers/>
        <w:jc w:val="both"/>
        <w:rPr>
          <w:bCs/>
        </w:rPr>
      </w:pPr>
    </w:p>
    <w:p w14:paraId="6237290B" w14:textId="77777777" w:rsidR="00CC418D" w:rsidRPr="004E6FC2" w:rsidRDefault="00CC418D" w:rsidP="001A7944">
      <w:pPr>
        <w:widowControl/>
        <w:suppressLineNumbers/>
        <w:overflowPunct/>
        <w:adjustRightInd/>
        <w:jc w:val="both"/>
        <w:rPr>
          <w:b/>
          <w:kern w:val="0"/>
        </w:rPr>
      </w:pPr>
    </w:p>
    <w:p w14:paraId="792E7CBC" w14:textId="71B2717E" w:rsidR="00D7488E" w:rsidRPr="004E6FC2" w:rsidRDefault="00D76C3E" w:rsidP="001A7944">
      <w:pPr>
        <w:widowControl/>
        <w:suppressLineNumbers/>
        <w:overflowPunct/>
        <w:adjustRightInd/>
        <w:jc w:val="both"/>
        <w:rPr>
          <w:b/>
          <w:kern w:val="0"/>
        </w:rPr>
      </w:pPr>
      <w:r w:rsidRPr="004E6FC2">
        <w:rPr>
          <w:b/>
          <w:kern w:val="0"/>
        </w:rPr>
        <w:t xml:space="preserve">  </w:t>
      </w:r>
      <w:r w:rsidR="007E6C97" w:rsidRPr="004E6FC2">
        <w:rPr>
          <w:b/>
          <w:kern w:val="0"/>
        </w:rPr>
        <w:tab/>
      </w:r>
      <w:r w:rsidR="007E6C97" w:rsidRPr="004E6FC2">
        <w:rPr>
          <w:b/>
        </w:rPr>
        <w:t xml:space="preserve">Luiz Roberto </w:t>
      </w:r>
      <w:proofErr w:type="spellStart"/>
      <w:r w:rsidR="007E6C97" w:rsidRPr="004E6FC2">
        <w:rPr>
          <w:b/>
        </w:rPr>
        <w:t>Barretti</w:t>
      </w:r>
      <w:proofErr w:type="spellEnd"/>
      <w:r w:rsidR="007E6C97" w:rsidRPr="004E6FC2">
        <w:rPr>
          <w:b/>
          <w:kern w:val="0"/>
        </w:rPr>
        <w:tab/>
      </w:r>
      <w:r w:rsidR="007E6C97" w:rsidRPr="004E6FC2">
        <w:rPr>
          <w:b/>
          <w:kern w:val="0"/>
        </w:rPr>
        <w:tab/>
      </w:r>
      <w:r w:rsidR="007E6C97" w:rsidRPr="004E6FC2">
        <w:rPr>
          <w:b/>
          <w:kern w:val="0"/>
        </w:rPr>
        <w:tab/>
      </w:r>
      <w:r w:rsidR="007E6C97" w:rsidRPr="004E6FC2">
        <w:rPr>
          <w:b/>
          <w:kern w:val="0"/>
        </w:rPr>
        <w:tab/>
      </w:r>
      <w:r w:rsidR="007E6C97" w:rsidRPr="004E6FC2">
        <w:rPr>
          <w:b/>
          <w:kern w:val="0"/>
        </w:rPr>
        <w:tab/>
      </w:r>
      <w:r w:rsidR="00164689" w:rsidRPr="004E6FC2">
        <w:rPr>
          <w:b/>
          <w:kern w:val="0"/>
        </w:rPr>
        <w:t>Bruno Franco de Souza</w:t>
      </w:r>
    </w:p>
    <w:p w14:paraId="489E0B57" w14:textId="09E99A7E" w:rsidR="00CD10F1" w:rsidRPr="004E6FC2" w:rsidRDefault="007E6C97" w:rsidP="001A7944">
      <w:pPr>
        <w:widowControl/>
        <w:suppressLineNumbers/>
        <w:overflowPunct/>
        <w:adjustRightInd/>
        <w:jc w:val="both"/>
        <w:rPr>
          <w:kern w:val="0"/>
        </w:rPr>
      </w:pPr>
      <w:r w:rsidRPr="004E6FC2">
        <w:rPr>
          <w:kern w:val="0"/>
        </w:rPr>
        <w:t xml:space="preserve">           </w:t>
      </w:r>
      <w:r w:rsidR="00D7488E" w:rsidRPr="004E6FC2">
        <w:rPr>
          <w:kern w:val="0"/>
        </w:rPr>
        <w:t>Coordenador da CTCOB</w:t>
      </w:r>
      <w:r w:rsidR="00164689" w:rsidRPr="004E6FC2">
        <w:rPr>
          <w:kern w:val="0"/>
        </w:rPr>
        <w:tab/>
      </w:r>
      <w:r w:rsidR="00164689" w:rsidRPr="004E6FC2">
        <w:rPr>
          <w:kern w:val="0"/>
        </w:rPr>
        <w:tab/>
      </w:r>
      <w:r w:rsidR="00164689" w:rsidRPr="004E6FC2">
        <w:rPr>
          <w:kern w:val="0"/>
        </w:rPr>
        <w:tab/>
      </w:r>
      <w:r w:rsidR="00164689" w:rsidRPr="004E6FC2">
        <w:rPr>
          <w:kern w:val="0"/>
        </w:rPr>
        <w:tab/>
      </w:r>
      <w:r w:rsidR="00164689" w:rsidRPr="004E6FC2">
        <w:rPr>
          <w:kern w:val="0"/>
        </w:rPr>
        <w:tab/>
      </w:r>
      <w:proofErr w:type="gramStart"/>
      <w:r w:rsidR="00164689" w:rsidRPr="004E6FC2">
        <w:rPr>
          <w:kern w:val="0"/>
        </w:rPr>
        <w:t xml:space="preserve">  </w:t>
      </w:r>
      <w:proofErr w:type="gramEnd"/>
      <w:r w:rsidR="00164689" w:rsidRPr="004E6FC2">
        <w:rPr>
          <w:kern w:val="0"/>
        </w:rPr>
        <w:t>Relator</w:t>
      </w:r>
      <w:r w:rsidRPr="004E6FC2">
        <w:rPr>
          <w:kern w:val="0"/>
        </w:rPr>
        <w:t xml:space="preserve"> da CTCOB</w:t>
      </w:r>
    </w:p>
    <w:sectPr w:rsidR="00CD10F1" w:rsidRPr="004E6FC2" w:rsidSect="002F2CB7">
      <w:type w:val="continuous"/>
      <w:pgSz w:w="11905" w:h="16838"/>
      <w:pgMar w:top="1134" w:right="1701" w:bottom="1134" w:left="1701" w:header="284" w:footer="284" w:gutter="0"/>
      <w:lnNumType w:countBy="1" w:restart="continuous"/>
      <w:pgNumType w:start="1"/>
      <w:cols w:space="720"/>
      <w:noEndnote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F309C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5AF1D" w14:textId="77777777" w:rsidR="00623BA9" w:rsidRDefault="00623BA9" w:rsidP="005B7C3C">
      <w:r>
        <w:separator/>
      </w:r>
    </w:p>
  </w:endnote>
  <w:endnote w:type="continuationSeparator" w:id="0">
    <w:p w14:paraId="3194164E" w14:textId="77777777" w:rsidR="00623BA9" w:rsidRDefault="00623BA9" w:rsidP="005B7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A5646" w14:textId="77777777" w:rsidR="00623BA9" w:rsidRDefault="00623BA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17532" w14:textId="77777777" w:rsidR="00623BA9" w:rsidRDefault="00623BA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F0152" w14:textId="77777777" w:rsidR="00623BA9" w:rsidRDefault="00623BA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1BFD8" w14:textId="77777777" w:rsidR="00623BA9" w:rsidRDefault="00623BA9" w:rsidP="005B7C3C">
      <w:r>
        <w:separator/>
      </w:r>
    </w:p>
  </w:footnote>
  <w:footnote w:type="continuationSeparator" w:id="0">
    <w:p w14:paraId="5E06BE4C" w14:textId="77777777" w:rsidR="00623BA9" w:rsidRDefault="00623BA9" w:rsidP="005B7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8FA08" w14:textId="63424E59" w:rsidR="00623BA9" w:rsidRDefault="00623BA9">
    <w:pPr>
      <w:pStyle w:val="Cabealho"/>
    </w:pPr>
    <w:r>
      <w:rPr>
        <w:noProof/>
      </w:rPr>
      <w:pict w14:anchorId="42AF89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33809" o:spid="_x0000_s18434" type="#_x0000_t136" style="position:absolute;margin-left:0;margin-top:0;width:466.2pt;height:13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0BA726" w14:textId="40975286" w:rsidR="00623BA9" w:rsidRDefault="00623BA9">
    <w:pPr>
      <w:tabs>
        <w:tab w:val="center" w:pos="4252"/>
        <w:tab w:val="right" w:pos="8504"/>
      </w:tabs>
      <w:rPr>
        <w:kern w:val="0"/>
      </w:rPr>
    </w:pPr>
    <w:r>
      <w:rPr>
        <w:noProof/>
      </w:rPr>
      <w:pict w14:anchorId="795157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33810" o:spid="_x0000_s18435" type="#_x0000_t136" style="position:absolute;margin-left:0;margin-top:0;width:466.2pt;height:133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FC9D2" w14:textId="32B2E010" w:rsidR="00623BA9" w:rsidRDefault="00623BA9">
    <w:pPr>
      <w:pStyle w:val="Cabealho"/>
    </w:pPr>
    <w:r>
      <w:rPr>
        <w:noProof/>
      </w:rPr>
      <w:pict w14:anchorId="140584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33808" o:spid="_x0000_s18433" type="#_x0000_t136" style="position:absolute;margin-left:0;margin-top:0;width:466.2pt;height:13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978CA"/>
    <w:multiLevelType w:val="hybridMultilevel"/>
    <w:tmpl w:val="6C06B696"/>
    <w:lvl w:ilvl="0" w:tplc="3080F4E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3A3B8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78A96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D462E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8E20C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CE47C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BE9F6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8A718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F2AC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414DB2"/>
    <w:multiLevelType w:val="hybridMultilevel"/>
    <w:tmpl w:val="DB7A7CA0"/>
    <w:lvl w:ilvl="0" w:tplc="6F2EC5F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D8DA8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50503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163CF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8C266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B6420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629F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72EB7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F6919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6E746B"/>
    <w:multiLevelType w:val="hybridMultilevel"/>
    <w:tmpl w:val="02E0C59C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CC54730"/>
    <w:multiLevelType w:val="hybridMultilevel"/>
    <w:tmpl w:val="5A721E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46819"/>
    <w:multiLevelType w:val="hybridMultilevel"/>
    <w:tmpl w:val="49E2C6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680104"/>
    <w:multiLevelType w:val="hybridMultilevel"/>
    <w:tmpl w:val="6666ED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240EF"/>
    <w:multiLevelType w:val="multilevel"/>
    <w:tmpl w:val="92DC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2541D5"/>
    <w:multiLevelType w:val="hybridMultilevel"/>
    <w:tmpl w:val="B4EAE28E"/>
    <w:lvl w:ilvl="0" w:tplc="1F70587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B6E5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345E2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9636C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E083D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46155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C983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B68EE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90F19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436"/>
    <o:shapelayout v:ext="edit">
      <o:idmap v:ext="edit" data="18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5B7C3C"/>
    <w:rsid w:val="00000990"/>
    <w:rsid w:val="0000239C"/>
    <w:rsid w:val="00004F9B"/>
    <w:rsid w:val="000056D5"/>
    <w:rsid w:val="00010E77"/>
    <w:rsid w:val="000117B8"/>
    <w:rsid w:val="00011C0E"/>
    <w:rsid w:val="00012600"/>
    <w:rsid w:val="00023522"/>
    <w:rsid w:val="00035163"/>
    <w:rsid w:val="0003533D"/>
    <w:rsid w:val="00036D55"/>
    <w:rsid w:val="00042584"/>
    <w:rsid w:val="00042730"/>
    <w:rsid w:val="000440B9"/>
    <w:rsid w:val="00047712"/>
    <w:rsid w:val="00062441"/>
    <w:rsid w:val="00067121"/>
    <w:rsid w:val="000727B3"/>
    <w:rsid w:val="00074440"/>
    <w:rsid w:val="00077397"/>
    <w:rsid w:val="000775E7"/>
    <w:rsid w:val="000807A5"/>
    <w:rsid w:val="00087C16"/>
    <w:rsid w:val="000904FD"/>
    <w:rsid w:val="000959A9"/>
    <w:rsid w:val="0009692C"/>
    <w:rsid w:val="000A3EAB"/>
    <w:rsid w:val="000A7C98"/>
    <w:rsid w:val="000B6593"/>
    <w:rsid w:val="000C27C6"/>
    <w:rsid w:val="000C6C2F"/>
    <w:rsid w:val="000D200A"/>
    <w:rsid w:val="000D2FF9"/>
    <w:rsid w:val="000D5AC7"/>
    <w:rsid w:val="000E47C1"/>
    <w:rsid w:val="000F3ED5"/>
    <w:rsid w:val="000F4FF9"/>
    <w:rsid w:val="000F5801"/>
    <w:rsid w:val="0011042C"/>
    <w:rsid w:val="00116E5E"/>
    <w:rsid w:val="00126CD2"/>
    <w:rsid w:val="001316AE"/>
    <w:rsid w:val="00145471"/>
    <w:rsid w:val="0014626B"/>
    <w:rsid w:val="00156417"/>
    <w:rsid w:val="0016407A"/>
    <w:rsid w:val="001641E9"/>
    <w:rsid w:val="00164689"/>
    <w:rsid w:val="00165A50"/>
    <w:rsid w:val="0016619F"/>
    <w:rsid w:val="0017015F"/>
    <w:rsid w:val="00173788"/>
    <w:rsid w:val="0017729D"/>
    <w:rsid w:val="00197DE5"/>
    <w:rsid w:val="001A120B"/>
    <w:rsid w:val="001A7944"/>
    <w:rsid w:val="001B1054"/>
    <w:rsid w:val="001B48AB"/>
    <w:rsid w:val="001C0C93"/>
    <w:rsid w:val="001C3077"/>
    <w:rsid w:val="001C51A2"/>
    <w:rsid w:val="001C5CCD"/>
    <w:rsid w:val="001C6FE4"/>
    <w:rsid w:val="001D237E"/>
    <w:rsid w:val="001D2A7D"/>
    <w:rsid w:val="001E4FDF"/>
    <w:rsid w:val="001E62F1"/>
    <w:rsid w:val="001F6C8E"/>
    <w:rsid w:val="001F74DB"/>
    <w:rsid w:val="001F7E43"/>
    <w:rsid w:val="00202076"/>
    <w:rsid w:val="002029C6"/>
    <w:rsid w:val="002039B6"/>
    <w:rsid w:val="00205BB2"/>
    <w:rsid w:val="00206442"/>
    <w:rsid w:val="00207E29"/>
    <w:rsid w:val="002124B5"/>
    <w:rsid w:val="00221E00"/>
    <w:rsid w:val="00231AB1"/>
    <w:rsid w:val="00242295"/>
    <w:rsid w:val="002433C7"/>
    <w:rsid w:val="002434E8"/>
    <w:rsid w:val="00252146"/>
    <w:rsid w:val="00252178"/>
    <w:rsid w:val="002538E0"/>
    <w:rsid w:val="002643F5"/>
    <w:rsid w:val="00265602"/>
    <w:rsid w:val="00266E86"/>
    <w:rsid w:val="0027158A"/>
    <w:rsid w:val="00272BED"/>
    <w:rsid w:val="002755B5"/>
    <w:rsid w:val="002763AD"/>
    <w:rsid w:val="00277553"/>
    <w:rsid w:val="00282B3F"/>
    <w:rsid w:val="00283610"/>
    <w:rsid w:val="002839C9"/>
    <w:rsid w:val="00283CCE"/>
    <w:rsid w:val="00284BE9"/>
    <w:rsid w:val="00291E48"/>
    <w:rsid w:val="002930BD"/>
    <w:rsid w:val="00297F71"/>
    <w:rsid w:val="002A4727"/>
    <w:rsid w:val="002B64B3"/>
    <w:rsid w:val="002B6C37"/>
    <w:rsid w:val="002C12E8"/>
    <w:rsid w:val="002C3B69"/>
    <w:rsid w:val="002D4527"/>
    <w:rsid w:val="002D6D86"/>
    <w:rsid w:val="002E270A"/>
    <w:rsid w:val="002E2C4F"/>
    <w:rsid w:val="002E6960"/>
    <w:rsid w:val="002E69E6"/>
    <w:rsid w:val="002F2CB7"/>
    <w:rsid w:val="00302CCE"/>
    <w:rsid w:val="00306FE1"/>
    <w:rsid w:val="0031068D"/>
    <w:rsid w:val="00313809"/>
    <w:rsid w:val="00315E05"/>
    <w:rsid w:val="00320270"/>
    <w:rsid w:val="00321158"/>
    <w:rsid w:val="00321308"/>
    <w:rsid w:val="00327F21"/>
    <w:rsid w:val="0033051D"/>
    <w:rsid w:val="003359A6"/>
    <w:rsid w:val="00341E42"/>
    <w:rsid w:val="003435F6"/>
    <w:rsid w:val="003476B9"/>
    <w:rsid w:val="0035656C"/>
    <w:rsid w:val="00356DD7"/>
    <w:rsid w:val="003613AE"/>
    <w:rsid w:val="0036218F"/>
    <w:rsid w:val="00362B14"/>
    <w:rsid w:val="00374928"/>
    <w:rsid w:val="0039241E"/>
    <w:rsid w:val="00396A3A"/>
    <w:rsid w:val="003A4828"/>
    <w:rsid w:val="003A7964"/>
    <w:rsid w:val="003A7CDF"/>
    <w:rsid w:val="003B1006"/>
    <w:rsid w:val="003B1161"/>
    <w:rsid w:val="003B4469"/>
    <w:rsid w:val="003C3B81"/>
    <w:rsid w:val="003C47ED"/>
    <w:rsid w:val="003E6A59"/>
    <w:rsid w:val="003F1230"/>
    <w:rsid w:val="003F24AE"/>
    <w:rsid w:val="003F63BF"/>
    <w:rsid w:val="0040012A"/>
    <w:rsid w:val="004005A8"/>
    <w:rsid w:val="00402A01"/>
    <w:rsid w:val="00411F03"/>
    <w:rsid w:val="00412724"/>
    <w:rsid w:val="00414FD7"/>
    <w:rsid w:val="00423E63"/>
    <w:rsid w:val="0042617A"/>
    <w:rsid w:val="004300AA"/>
    <w:rsid w:val="00431743"/>
    <w:rsid w:val="004516A1"/>
    <w:rsid w:val="004536BB"/>
    <w:rsid w:val="0045687A"/>
    <w:rsid w:val="00461DEC"/>
    <w:rsid w:val="00465F79"/>
    <w:rsid w:val="004672C7"/>
    <w:rsid w:val="00474E3A"/>
    <w:rsid w:val="00475CD3"/>
    <w:rsid w:val="00482887"/>
    <w:rsid w:val="004836F2"/>
    <w:rsid w:val="004946E4"/>
    <w:rsid w:val="004B4B8A"/>
    <w:rsid w:val="004C0BC3"/>
    <w:rsid w:val="004C3296"/>
    <w:rsid w:val="004C72C6"/>
    <w:rsid w:val="004E18FD"/>
    <w:rsid w:val="004E39B3"/>
    <w:rsid w:val="004E6FC2"/>
    <w:rsid w:val="004F0646"/>
    <w:rsid w:val="004F1EE2"/>
    <w:rsid w:val="004F345F"/>
    <w:rsid w:val="004F74C3"/>
    <w:rsid w:val="00517021"/>
    <w:rsid w:val="00520D47"/>
    <w:rsid w:val="00531428"/>
    <w:rsid w:val="005464B4"/>
    <w:rsid w:val="00550930"/>
    <w:rsid w:val="00553B49"/>
    <w:rsid w:val="005548B1"/>
    <w:rsid w:val="005609CA"/>
    <w:rsid w:val="005660A0"/>
    <w:rsid w:val="00566AA2"/>
    <w:rsid w:val="00573464"/>
    <w:rsid w:val="0057776B"/>
    <w:rsid w:val="00586354"/>
    <w:rsid w:val="00587233"/>
    <w:rsid w:val="00587F30"/>
    <w:rsid w:val="00595DA6"/>
    <w:rsid w:val="00596AEA"/>
    <w:rsid w:val="00597E6B"/>
    <w:rsid w:val="005A4BA0"/>
    <w:rsid w:val="005B4DDA"/>
    <w:rsid w:val="005B777F"/>
    <w:rsid w:val="005B7C3C"/>
    <w:rsid w:val="005C1367"/>
    <w:rsid w:val="005C2594"/>
    <w:rsid w:val="005D5F30"/>
    <w:rsid w:val="005F0BA4"/>
    <w:rsid w:val="005F152B"/>
    <w:rsid w:val="005F5589"/>
    <w:rsid w:val="005F5BBA"/>
    <w:rsid w:val="0060018E"/>
    <w:rsid w:val="006002BA"/>
    <w:rsid w:val="00605ED8"/>
    <w:rsid w:val="00612C17"/>
    <w:rsid w:val="00615F76"/>
    <w:rsid w:val="006163AB"/>
    <w:rsid w:val="00623BA9"/>
    <w:rsid w:val="006332B7"/>
    <w:rsid w:val="00634288"/>
    <w:rsid w:val="00635622"/>
    <w:rsid w:val="00636D44"/>
    <w:rsid w:val="00645AE3"/>
    <w:rsid w:val="00650CA6"/>
    <w:rsid w:val="006607BF"/>
    <w:rsid w:val="00661366"/>
    <w:rsid w:val="00676ED2"/>
    <w:rsid w:val="00686474"/>
    <w:rsid w:val="006937ED"/>
    <w:rsid w:val="00694C3B"/>
    <w:rsid w:val="006A1960"/>
    <w:rsid w:val="006A2EC5"/>
    <w:rsid w:val="006A3A72"/>
    <w:rsid w:val="006A6DC6"/>
    <w:rsid w:val="006B1509"/>
    <w:rsid w:val="006B2E74"/>
    <w:rsid w:val="006B33AB"/>
    <w:rsid w:val="006B4B76"/>
    <w:rsid w:val="006C0083"/>
    <w:rsid w:val="006C1EA3"/>
    <w:rsid w:val="006C2CC3"/>
    <w:rsid w:val="006D1A7A"/>
    <w:rsid w:val="006E27BC"/>
    <w:rsid w:val="006F2D72"/>
    <w:rsid w:val="006F34AD"/>
    <w:rsid w:val="006F436C"/>
    <w:rsid w:val="006F4494"/>
    <w:rsid w:val="006F7ECA"/>
    <w:rsid w:val="00702016"/>
    <w:rsid w:val="0071614D"/>
    <w:rsid w:val="00716BE0"/>
    <w:rsid w:val="007225D5"/>
    <w:rsid w:val="007232E2"/>
    <w:rsid w:val="007258F1"/>
    <w:rsid w:val="007279C1"/>
    <w:rsid w:val="00730520"/>
    <w:rsid w:val="00730607"/>
    <w:rsid w:val="00743198"/>
    <w:rsid w:val="007443C9"/>
    <w:rsid w:val="0074494A"/>
    <w:rsid w:val="00745ACC"/>
    <w:rsid w:val="00751A14"/>
    <w:rsid w:val="0075443F"/>
    <w:rsid w:val="007634D8"/>
    <w:rsid w:val="007746CA"/>
    <w:rsid w:val="0077471F"/>
    <w:rsid w:val="007871E0"/>
    <w:rsid w:val="00787E55"/>
    <w:rsid w:val="00791848"/>
    <w:rsid w:val="00797149"/>
    <w:rsid w:val="007A3A4A"/>
    <w:rsid w:val="007C1D04"/>
    <w:rsid w:val="007C726F"/>
    <w:rsid w:val="007D5CF7"/>
    <w:rsid w:val="007E3338"/>
    <w:rsid w:val="007E4EA7"/>
    <w:rsid w:val="007E6C97"/>
    <w:rsid w:val="007E7DDE"/>
    <w:rsid w:val="007F1CE0"/>
    <w:rsid w:val="007F20C0"/>
    <w:rsid w:val="007F71EE"/>
    <w:rsid w:val="008001A3"/>
    <w:rsid w:val="008023D8"/>
    <w:rsid w:val="00812820"/>
    <w:rsid w:val="00817632"/>
    <w:rsid w:val="00822407"/>
    <w:rsid w:val="00827C06"/>
    <w:rsid w:val="00827EEB"/>
    <w:rsid w:val="00836A88"/>
    <w:rsid w:val="00840B95"/>
    <w:rsid w:val="00843DCC"/>
    <w:rsid w:val="00861677"/>
    <w:rsid w:val="008679C3"/>
    <w:rsid w:val="00871658"/>
    <w:rsid w:val="00872523"/>
    <w:rsid w:val="00872A10"/>
    <w:rsid w:val="00873081"/>
    <w:rsid w:val="00885E68"/>
    <w:rsid w:val="00887BDD"/>
    <w:rsid w:val="00891B04"/>
    <w:rsid w:val="008927BC"/>
    <w:rsid w:val="00896826"/>
    <w:rsid w:val="008A39CB"/>
    <w:rsid w:val="008B3679"/>
    <w:rsid w:val="008B390B"/>
    <w:rsid w:val="008C5CB7"/>
    <w:rsid w:val="008D38E6"/>
    <w:rsid w:val="008D3BEC"/>
    <w:rsid w:val="008D3D08"/>
    <w:rsid w:val="008D406B"/>
    <w:rsid w:val="008D55B7"/>
    <w:rsid w:val="008E1CF3"/>
    <w:rsid w:val="008E5218"/>
    <w:rsid w:val="008E6B99"/>
    <w:rsid w:val="008F3EEE"/>
    <w:rsid w:val="008F4381"/>
    <w:rsid w:val="008F47D0"/>
    <w:rsid w:val="008F683B"/>
    <w:rsid w:val="00904CF9"/>
    <w:rsid w:val="0091597D"/>
    <w:rsid w:val="009166C5"/>
    <w:rsid w:val="009219EA"/>
    <w:rsid w:val="00931FCD"/>
    <w:rsid w:val="00933247"/>
    <w:rsid w:val="00935872"/>
    <w:rsid w:val="00936F63"/>
    <w:rsid w:val="00945311"/>
    <w:rsid w:val="00946357"/>
    <w:rsid w:val="009465F2"/>
    <w:rsid w:val="00950108"/>
    <w:rsid w:val="00952B56"/>
    <w:rsid w:val="0095387D"/>
    <w:rsid w:val="00955D70"/>
    <w:rsid w:val="00970C3E"/>
    <w:rsid w:val="0097436A"/>
    <w:rsid w:val="00975AE3"/>
    <w:rsid w:val="00985889"/>
    <w:rsid w:val="00985EA0"/>
    <w:rsid w:val="009868E5"/>
    <w:rsid w:val="009907E0"/>
    <w:rsid w:val="00993EDF"/>
    <w:rsid w:val="00996675"/>
    <w:rsid w:val="009A3BBD"/>
    <w:rsid w:val="009B1570"/>
    <w:rsid w:val="009B1E5D"/>
    <w:rsid w:val="009B391E"/>
    <w:rsid w:val="009B5286"/>
    <w:rsid w:val="009B7606"/>
    <w:rsid w:val="009C5320"/>
    <w:rsid w:val="009D0D06"/>
    <w:rsid w:val="009D4F08"/>
    <w:rsid w:val="009D70FF"/>
    <w:rsid w:val="009D7D27"/>
    <w:rsid w:val="009E0ED8"/>
    <w:rsid w:val="009E30F0"/>
    <w:rsid w:val="009F132E"/>
    <w:rsid w:val="009F745F"/>
    <w:rsid w:val="00A00F24"/>
    <w:rsid w:val="00A1469E"/>
    <w:rsid w:val="00A15B6F"/>
    <w:rsid w:val="00A26084"/>
    <w:rsid w:val="00A2756D"/>
    <w:rsid w:val="00A34650"/>
    <w:rsid w:val="00A353F4"/>
    <w:rsid w:val="00A3633B"/>
    <w:rsid w:val="00A50D72"/>
    <w:rsid w:val="00A51269"/>
    <w:rsid w:val="00A536D6"/>
    <w:rsid w:val="00A55277"/>
    <w:rsid w:val="00A6079C"/>
    <w:rsid w:val="00A768FE"/>
    <w:rsid w:val="00A829E0"/>
    <w:rsid w:val="00A85724"/>
    <w:rsid w:val="00A94127"/>
    <w:rsid w:val="00AA2D2C"/>
    <w:rsid w:val="00AA35EC"/>
    <w:rsid w:val="00AA36C4"/>
    <w:rsid w:val="00AB1DC4"/>
    <w:rsid w:val="00AC4E02"/>
    <w:rsid w:val="00AC783B"/>
    <w:rsid w:val="00AD0DCC"/>
    <w:rsid w:val="00AD5031"/>
    <w:rsid w:val="00AE04E6"/>
    <w:rsid w:val="00AE475C"/>
    <w:rsid w:val="00AF2913"/>
    <w:rsid w:val="00AF3B3B"/>
    <w:rsid w:val="00AF620D"/>
    <w:rsid w:val="00B02693"/>
    <w:rsid w:val="00B043D4"/>
    <w:rsid w:val="00B40327"/>
    <w:rsid w:val="00B43610"/>
    <w:rsid w:val="00B62893"/>
    <w:rsid w:val="00B634BB"/>
    <w:rsid w:val="00B72F9E"/>
    <w:rsid w:val="00B807D4"/>
    <w:rsid w:val="00B84E15"/>
    <w:rsid w:val="00B84E26"/>
    <w:rsid w:val="00B8569C"/>
    <w:rsid w:val="00BA085F"/>
    <w:rsid w:val="00BA2D86"/>
    <w:rsid w:val="00BC3178"/>
    <w:rsid w:val="00BC5381"/>
    <w:rsid w:val="00BD077D"/>
    <w:rsid w:val="00BD42C2"/>
    <w:rsid w:val="00BE03FA"/>
    <w:rsid w:val="00BE102E"/>
    <w:rsid w:val="00BE585E"/>
    <w:rsid w:val="00BE600A"/>
    <w:rsid w:val="00BF093A"/>
    <w:rsid w:val="00BF3D94"/>
    <w:rsid w:val="00BF7230"/>
    <w:rsid w:val="00C013C3"/>
    <w:rsid w:val="00C01584"/>
    <w:rsid w:val="00C05D17"/>
    <w:rsid w:val="00C05E3E"/>
    <w:rsid w:val="00C122DD"/>
    <w:rsid w:val="00C13130"/>
    <w:rsid w:val="00C17735"/>
    <w:rsid w:val="00C42423"/>
    <w:rsid w:val="00C46DE6"/>
    <w:rsid w:val="00C5186D"/>
    <w:rsid w:val="00C6155C"/>
    <w:rsid w:val="00C615A9"/>
    <w:rsid w:val="00C67400"/>
    <w:rsid w:val="00C8114E"/>
    <w:rsid w:val="00C97907"/>
    <w:rsid w:val="00CA59CB"/>
    <w:rsid w:val="00CB1314"/>
    <w:rsid w:val="00CB3281"/>
    <w:rsid w:val="00CB46AA"/>
    <w:rsid w:val="00CB6DDD"/>
    <w:rsid w:val="00CC2A4B"/>
    <w:rsid w:val="00CC418D"/>
    <w:rsid w:val="00CD0714"/>
    <w:rsid w:val="00CD082A"/>
    <w:rsid w:val="00CD10F1"/>
    <w:rsid w:val="00CD3924"/>
    <w:rsid w:val="00CE2316"/>
    <w:rsid w:val="00CF15D9"/>
    <w:rsid w:val="00CF59EA"/>
    <w:rsid w:val="00CF7483"/>
    <w:rsid w:val="00D01488"/>
    <w:rsid w:val="00D02D15"/>
    <w:rsid w:val="00D04ED9"/>
    <w:rsid w:val="00D057C1"/>
    <w:rsid w:val="00D1017F"/>
    <w:rsid w:val="00D10AC5"/>
    <w:rsid w:val="00D11AD9"/>
    <w:rsid w:val="00D16BFF"/>
    <w:rsid w:val="00D33376"/>
    <w:rsid w:val="00D44995"/>
    <w:rsid w:val="00D464D3"/>
    <w:rsid w:val="00D46BD0"/>
    <w:rsid w:val="00D502A3"/>
    <w:rsid w:val="00D62F0D"/>
    <w:rsid w:val="00D6397F"/>
    <w:rsid w:val="00D6434F"/>
    <w:rsid w:val="00D648B5"/>
    <w:rsid w:val="00D66D1F"/>
    <w:rsid w:val="00D72ACD"/>
    <w:rsid w:val="00D7488E"/>
    <w:rsid w:val="00D76C3E"/>
    <w:rsid w:val="00D77B1C"/>
    <w:rsid w:val="00D93C2C"/>
    <w:rsid w:val="00DA074A"/>
    <w:rsid w:val="00DA2DB1"/>
    <w:rsid w:val="00DA748A"/>
    <w:rsid w:val="00DA7950"/>
    <w:rsid w:val="00DB06A1"/>
    <w:rsid w:val="00DB2944"/>
    <w:rsid w:val="00DB6298"/>
    <w:rsid w:val="00DD2E9F"/>
    <w:rsid w:val="00DD7D21"/>
    <w:rsid w:val="00DE7732"/>
    <w:rsid w:val="00DF1A6B"/>
    <w:rsid w:val="00DF6620"/>
    <w:rsid w:val="00DF73AF"/>
    <w:rsid w:val="00E152D4"/>
    <w:rsid w:val="00E246B9"/>
    <w:rsid w:val="00E25D8E"/>
    <w:rsid w:val="00E35B76"/>
    <w:rsid w:val="00E37247"/>
    <w:rsid w:val="00E372A1"/>
    <w:rsid w:val="00E42205"/>
    <w:rsid w:val="00E45633"/>
    <w:rsid w:val="00E47038"/>
    <w:rsid w:val="00E64957"/>
    <w:rsid w:val="00E663D4"/>
    <w:rsid w:val="00E666A1"/>
    <w:rsid w:val="00E66BFF"/>
    <w:rsid w:val="00E849C3"/>
    <w:rsid w:val="00E87074"/>
    <w:rsid w:val="00E8756D"/>
    <w:rsid w:val="00E90B5E"/>
    <w:rsid w:val="00E9282B"/>
    <w:rsid w:val="00E9629A"/>
    <w:rsid w:val="00E9679B"/>
    <w:rsid w:val="00EA35EF"/>
    <w:rsid w:val="00EB6391"/>
    <w:rsid w:val="00ED31FB"/>
    <w:rsid w:val="00ED5B4C"/>
    <w:rsid w:val="00ED78A4"/>
    <w:rsid w:val="00EE3835"/>
    <w:rsid w:val="00EE4246"/>
    <w:rsid w:val="00EE4324"/>
    <w:rsid w:val="00EF220F"/>
    <w:rsid w:val="00EF3AF3"/>
    <w:rsid w:val="00EF3DCE"/>
    <w:rsid w:val="00F018D9"/>
    <w:rsid w:val="00F02980"/>
    <w:rsid w:val="00F10A8D"/>
    <w:rsid w:val="00F20F45"/>
    <w:rsid w:val="00F42BDC"/>
    <w:rsid w:val="00F441DA"/>
    <w:rsid w:val="00F45B14"/>
    <w:rsid w:val="00F46DBE"/>
    <w:rsid w:val="00F60140"/>
    <w:rsid w:val="00F64982"/>
    <w:rsid w:val="00F66C37"/>
    <w:rsid w:val="00F67614"/>
    <w:rsid w:val="00F701AC"/>
    <w:rsid w:val="00F7314C"/>
    <w:rsid w:val="00F77941"/>
    <w:rsid w:val="00F80A87"/>
    <w:rsid w:val="00F83F9C"/>
    <w:rsid w:val="00F965CB"/>
    <w:rsid w:val="00F97CE6"/>
    <w:rsid w:val="00FA2B3A"/>
    <w:rsid w:val="00FA5E4B"/>
    <w:rsid w:val="00FB28B0"/>
    <w:rsid w:val="00FC1CBA"/>
    <w:rsid w:val="00FC4069"/>
    <w:rsid w:val="00FC6CC1"/>
    <w:rsid w:val="00FD13B5"/>
    <w:rsid w:val="00FD51BC"/>
    <w:rsid w:val="00FD62C4"/>
    <w:rsid w:val="00FD6877"/>
    <w:rsid w:val="00FF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6"/>
    <o:shapelayout v:ext="edit">
      <o:idmap v:ext="edit" data="1"/>
    </o:shapelayout>
  </w:shapeDefaults>
  <w:decimalSymbol w:val=","/>
  <w:listSeparator w:val=";"/>
  <w14:docId w14:val="50A64886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Arial"/>
        <w:kern w:val="28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djustRightInd w:val="0"/>
    </w:p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91E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16407A"/>
    <w:pPr>
      <w:keepNext/>
      <w:widowControl/>
      <w:overflowPunct/>
      <w:adjustRightInd/>
      <w:outlineLvl w:val="3"/>
    </w:pPr>
    <w:rPr>
      <w:b/>
      <w:kern w:val="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F34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6F34AD"/>
    <w:rPr>
      <w:rFonts w:ascii="Times New Roman" w:hAnsi="Times New Roman" w:cs="Times New Roman"/>
      <w:kern w:val="28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6F34A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6F34AD"/>
    <w:rPr>
      <w:rFonts w:ascii="Times New Roman" w:hAnsi="Times New Roman" w:cs="Times New Roman"/>
      <w:kern w:val="28"/>
      <w:sz w:val="24"/>
      <w:szCs w:val="24"/>
    </w:rPr>
  </w:style>
  <w:style w:type="paragraph" w:styleId="PargrafodaLista">
    <w:name w:val="List Paragraph"/>
    <w:basedOn w:val="Normal"/>
    <w:uiPriority w:val="34"/>
    <w:qFormat/>
    <w:rsid w:val="006F34AD"/>
    <w:pPr>
      <w:widowControl/>
      <w:overflowPunct/>
      <w:adjustRightInd/>
      <w:ind w:left="720"/>
      <w:contextualSpacing/>
    </w:pPr>
    <w:rPr>
      <w:kern w:val="0"/>
    </w:rPr>
  </w:style>
  <w:style w:type="paragraph" w:styleId="NormalWeb">
    <w:name w:val="Normal (Web)"/>
    <w:basedOn w:val="Normal"/>
    <w:uiPriority w:val="99"/>
    <w:unhideWhenUsed/>
    <w:rsid w:val="006A1960"/>
    <w:pPr>
      <w:widowControl/>
      <w:overflowPunct/>
      <w:adjustRightInd/>
      <w:spacing w:before="100" w:beforeAutospacing="1" w:after="100" w:afterAutospacing="1"/>
    </w:pPr>
    <w:rPr>
      <w:kern w:val="0"/>
    </w:rPr>
  </w:style>
  <w:style w:type="character" w:styleId="Hyperlink">
    <w:name w:val="Hyperlink"/>
    <w:uiPriority w:val="99"/>
    <w:unhideWhenUsed/>
    <w:rsid w:val="002E2C4F"/>
    <w:rPr>
      <w:strike w:val="0"/>
      <w:dstrike w:val="0"/>
      <w:color w:val="007000"/>
      <w:u w:val="none"/>
      <w:effect w:val="none"/>
    </w:rPr>
  </w:style>
  <w:style w:type="character" w:styleId="Forte">
    <w:name w:val="Strong"/>
    <w:uiPriority w:val="22"/>
    <w:qFormat/>
    <w:rsid w:val="002E2C4F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8361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283610"/>
    <w:rPr>
      <w:rFonts w:ascii="Tahoma" w:hAnsi="Tahoma" w:cs="Tahoma"/>
      <w:kern w:val="28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1D237E"/>
  </w:style>
  <w:style w:type="paragraph" w:styleId="Reviso">
    <w:name w:val="Revision"/>
    <w:hidden/>
    <w:uiPriority w:val="99"/>
    <w:semiHidden/>
    <w:rsid w:val="00E64957"/>
    <w:rPr>
      <w:rFonts w:ascii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02352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23522"/>
  </w:style>
  <w:style w:type="character" w:customStyle="1" w:styleId="TextodecomentrioChar">
    <w:name w:val="Texto de comentário Char"/>
    <w:basedOn w:val="Fontepargpadro"/>
    <w:link w:val="Textodecomentrio"/>
    <w:uiPriority w:val="99"/>
    <w:rsid w:val="00023522"/>
    <w:rPr>
      <w:rFonts w:ascii="Times New Roman" w:hAnsi="Times New Roman"/>
      <w:kern w:val="2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2352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23522"/>
    <w:rPr>
      <w:rFonts w:ascii="Times New Roman" w:hAnsi="Times New Roman"/>
      <w:b/>
      <w:bCs/>
      <w:kern w:val="28"/>
    </w:rPr>
  </w:style>
  <w:style w:type="paragraph" w:customStyle="1" w:styleId="Default">
    <w:name w:val="Default"/>
    <w:rsid w:val="003F12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tulo4Char">
    <w:name w:val="Título 4 Char"/>
    <w:basedOn w:val="Fontepargpadro"/>
    <w:link w:val="Ttulo4"/>
    <w:rsid w:val="0016407A"/>
    <w:rPr>
      <w:rFonts w:ascii="Arial" w:hAnsi="Arial" w:cs="Arial"/>
      <w:b/>
      <w:sz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91E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egenda">
    <w:name w:val="caption"/>
    <w:basedOn w:val="Normal"/>
    <w:next w:val="Normal"/>
    <w:uiPriority w:val="35"/>
    <w:unhideWhenUsed/>
    <w:qFormat/>
    <w:rsid w:val="004B4B8A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Arial"/>
        <w:kern w:val="28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djustRightInd w:val="0"/>
    </w:p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91E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16407A"/>
    <w:pPr>
      <w:keepNext/>
      <w:widowControl/>
      <w:overflowPunct/>
      <w:adjustRightInd/>
      <w:outlineLvl w:val="3"/>
    </w:pPr>
    <w:rPr>
      <w:b/>
      <w:kern w:val="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F34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6F34AD"/>
    <w:rPr>
      <w:rFonts w:ascii="Times New Roman" w:hAnsi="Times New Roman" w:cs="Times New Roman"/>
      <w:kern w:val="28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6F34A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6F34AD"/>
    <w:rPr>
      <w:rFonts w:ascii="Times New Roman" w:hAnsi="Times New Roman" w:cs="Times New Roman"/>
      <w:kern w:val="28"/>
      <w:sz w:val="24"/>
      <w:szCs w:val="24"/>
    </w:rPr>
  </w:style>
  <w:style w:type="paragraph" w:styleId="PargrafodaLista">
    <w:name w:val="List Paragraph"/>
    <w:basedOn w:val="Normal"/>
    <w:uiPriority w:val="34"/>
    <w:qFormat/>
    <w:rsid w:val="006F34AD"/>
    <w:pPr>
      <w:widowControl/>
      <w:overflowPunct/>
      <w:adjustRightInd/>
      <w:ind w:left="720"/>
      <w:contextualSpacing/>
    </w:pPr>
    <w:rPr>
      <w:kern w:val="0"/>
    </w:rPr>
  </w:style>
  <w:style w:type="paragraph" w:styleId="NormalWeb">
    <w:name w:val="Normal (Web)"/>
    <w:basedOn w:val="Normal"/>
    <w:uiPriority w:val="99"/>
    <w:unhideWhenUsed/>
    <w:rsid w:val="006A1960"/>
    <w:pPr>
      <w:widowControl/>
      <w:overflowPunct/>
      <w:adjustRightInd/>
      <w:spacing w:before="100" w:beforeAutospacing="1" w:after="100" w:afterAutospacing="1"/>
    </w:pPr>
    <w:rPr>
      <w:kern w:val="0"/>
    </w:rPr>
  </w:style>
  <w:style w:type="character" w:styleId="Hyperlink">
    <w:name w:val="Hyperlink"/>
    <w:uiPriority w:val="99"/>
    <w:unhideWhenUsed/>
    <w:rsid w:val="002E2C4F"/>
    <w:rPr>
      <w:strike w:val="0"/>
      <w:dstrike w:val="0"/>
      <w:color w:val="007000"/>
      <w:u w:val="none"/>
      <w:effect w:val="none"/>
    </w:rPr>
  </w:style>
  <w:style w:type="character" w:styleId="Forte">
    <w:name w:val="Strong"/>
    <w:uiPriority w:val="22"/>
    <w:qFormat/>
    <w:rsid w:val="002E2C4F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8361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283610"/>
    <w:rPr>
      <w:rFonts w:ascii="Tahoma" w:hAnsi="Tahoma" w:cs="Tahoma"/>
      <w:kern w:val="28"/>
      <w:sz w:val="16"/>
      <w:szCs w:val="16"/>
    </w:rPr>
  </w:style>
  <w:style w:type="character" w:styleId="Nmerodelinha">
    <w:name w:val="line number"/>
    <w:basedOn w:val="Fontepargpadro"/>
    <w:uiPriority w:val="99"/>
    <w:semiHidden/>
    <w:unhideWhenUsed/>
    <w:rsid w:val="001D237E"/>
  </w:style>
  <w:style w:type="paragraph" w:styleId="Reviso">
    <w:name w:val="Revision"/>
    <w:hidden/>
    <w:uiPriority w:val="99"/>
    <w:semiHidden/>
    <w:rsid w:val="00E64957"/>
    <w:rPr>
      <w:rFonts w:ascii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02352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23522"/>
  </w:style>
  <w:style w:type="character" w:customStyle="1" w:styleId="TextodecomentrioChar">
    <w:name w:val="Texto de comentário Char"/>
    <w:basedOn w:val="Fontepargpadro"/>
    <w:link w:val="Textodecomentrio"/>
    <w:uiPriority w:val="99"/>
    <w:rsid w:val="00023522"/>
    <w:rPr>
      <w:rFonts w:ascii="Times New Roman" w:hAnsi="Times New Roman"/>
      <w:kern w:val="2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2352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23522"/>
    <w:rPr>
      <w:rFonts w:ascii="Times New Roman" w:hAnsi="Times New Roman"/>
      <w:b/>
      <w:bCs/>
      <w:kern w:val="28"/>
    </w:rPr>
  </w:style>
  <w:style w:type="paragraph" w:customStyle="1" w:styleId="Default">
    <w:name w:val="Default"/>
    <w:rsid w:val="003F12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tulo4Char">
    <w:name w:val="Título 4 Char"/>
    <w:basedOn w:val="Fontepargpadro"/>
    <w:link w:val="Ttulo4"/>
    <w:rsid w:val="0016407A"/>
    <w:rPr>
      <w:rFonts w:ascii="Arial" w:hAnsi="Arial" w:cs="Arial"/>
      <w:b/>
      <w:sz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91E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egenda">
    <w:name w:val="caption"/>
    <w:basedOn w:val="Normal"/>
    <w:next w:val="Normal"/>
    <w:uiPriority w:val="35"/>
    <w:unhideWhenUsed/>
    <w:qFormat/>
    <w:rsid w:val="004B4B8A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9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7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7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2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40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2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72664">
                  <w:marLeft w:val="-75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98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6E6E6"/>
                        <w:left w:val="single" w:sz="6" w:space="8" w:color="E6E6E6"/>
                        <w:bottom w:val="single" w:sz="6" w:space="8" w:color="E6E6E6"/>
                        <w:right w:val="single" w:sz="6" w:space="8" w:color="E6E6E6"/>
                      </w:divBdr>
                    </w:div>
                  </w:divsChild>
                </w:div>
                <w:div w:id="931743031">
                  <w:marLeft w:val="-75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011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6E6E6"/>
                        <w:left w:val="single" w:sz="6" w:space="8" w:color="E6E6E6"/>
                        <w:bottom w:val="single" w:sz="6" w:space="8" w:color="E6E6E6"/>
                        <w:right w:val="single" w:sz="6" w:space="8" w:color="E6E6E6"/>
                      </w:divBdr>
                    </w:div>
                  </w:divsChild>
                </w:div>
              </w:divsChild>
            </w:div>
            <w:div w:id="410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8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8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9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C2E75-88DA-4C92-B6DB-01BA9779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3</Pages>
  <Words>1029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Neusa Lucia Fornasier</dc:creator>
  <cp:lastModifiedBy>Ariane Coelho Donatti</cp:lastModifiedBy>
  <cp:revision>49</cp:revision>
  <cp:lastPrinted>2017-05-10T16:57:00Z</cp:lastPrinted>
  <dcterms:created xsi:type="dcterms:W3CDTF">2017-11-21T11:21:00Z</dcterms:created>
  <dcterms:modified xsi:type="dcterms:W3CDTF">2018-08-08T19:40:00Z</dcterms:modified>
</cp:coreProperties>
</file>